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2CE0" w:rsidR="006800DD" w:rsidP="004851CF" w:rsidRDefault="006800DD" w14:paraId="6068621C" w14:textId="77777777">
      <w:pPr>
        <w:tabs>
          <w:tab w:val="left" w:pos="2606"/>
        </w:tabs>
        <w:spacing w:line="240" w:lineRule="auto"/>
        <w:jc w:val="both"/>
        <w:rPr>
          <w:rFonts w:ascii="Times New Roman" w:hAnsi="Times New Roman" w:cs="Times New Roman"/>
          <w:b/>
          <w:sz w:val="24"/>
          <w:szCs w:val="24"/>
        </w:rPr>
      </w:pPr>
      <w:r w:rsidRPr="00562CE0">
        <w:rPr>
          <w:rFonts w:ascii="Times New Roman" w:hAnsi="Times New Roman" w:cs="Times New Roman"/>
          <w:b/>
          <w:sz w:val="24"/>
          <w:szCs w:val="24"/>
        </w:rPr>
        <w:tab/>
      </w:r>
    </w:p>
    <w:p w:rsidRPr="00FD4F0F" w:rsidR="008B3D2A" w:rsidP="004851CF" w:rsidRDefault="006800DD" w14:paraId="1F88AC4F" w14:textId="5A6ABC2B">
      <w:pPr>
        <w:spacing w:line="240" w:lineRule="auto"/>
        <w:jc w:val="center"/>
        <w:rPr>
          <w:rFonts w:ascii="Times New Roman" w:hAnsi="Times New Roman" w:cs="Times New Roman"/>
          <w:b/>
          <w:sz w:val="32"/>
          <w:szCs w:val="32"/>
        </w:rPr>
      </w:pPr>
      <w:r w:rsidRPr="00FD4F0F">
        <w:rPr>
          <w:rFonts w:ascii="Times New Roman" w:hAnsi="Times New Roman" w:cs="Times New Roman"/>
          <w:b/>
          <w:sz w:val="32"/>
          <w:szCs w:val="32"/>
        </w:rPr>
        <w:t xml:space="preserve">Eesti territooriumi haldusjaotuse seaduse </w:t>
      </w:r>
      <w:r w:rsidRPr="00FD4F0F" w:rsidR="00CC6226">
        <w:rPr>
          <w:rFonts w:ascii="Times New Roman" w:hAnsi="Times New Roman" w:cs="Times New Roman"/>
          <w:b/>
          <w:sz w:val="32"/>
          <w:szCs w:val="32"/>
        </w:rPr>
        <w:t>ja</w:t>
      </w:r>
      <w:r w:rsidR="001D6BF5">
        <w:rPr>
          <w:rFonts w:ascii="Times New Roman" w:hAnsi="Times New Roman" w:cs="Times New Roman"/>
          <w:b/>
          <w:sz w:val="32"/>
          <w:szCs w:val="32"/>
        </w:rPr>
        <w:t xml:space="preserve"> </w:t>
      </w:r>
      <w:r w:rsidRPr="00FD4F0F">
        <w:rPr>
          <w:rFonts w:ascii="Times New Roman" w:hAnsi="Times New Roman" w:cs="Times New Roman"/>
          <w:b/>
          <w:sz w:val="32"/>
          <w:szCs w:val="32"/>
        </w:rPr>
        <w:t xml:space="preserve">kohaliku omavalitsuse üksuste ühinemise soodustamise seaduse </w:t>
      </w:r>
      <w:r w:rsidR="007B1714">
        <w:rPr>
          <w:rFonts w:ascii="Times New Roman" w:hAnsi="Times New Roman" w:cs="Times New Roman"/>
          <w:b/>
          <w:sz w:val="32"/>
          <w:szCs w:val="32"/>
        </w:rPr>
        <w:t>muutmise</w:t>
      </w:r>
      <w:r w:rsidRPr="00FD4F0F">
        <w:rPr>
          <w:rFonts w:ascii="Times New Roman" w:hAnsi="Times New Roman" w:cs="Times New Roman"/>
          <w:b/>
          <w:sz w:val="32"/>
          <w:szCs w:val="32"/>
        </w:rPr>
        <w:t xml:space="preserve"> seadus</w:t>
      </w:r>
      <w:r w:rsidRPr="00FD4F0F" w:rsidR="00AF630F">
        <w:rPr>
          <w:rFonts w:ascii="Times New Roman" w:hAnsi="Times New Roman" w:cs="Times New Roman"/>
          <w:b/>
          <w:sz w:val="32"/>
          <w:szCs w:val="32"/>
        </w:rPr>
        <w:t>e eelnõu seletuskiri</w:t>
      </w:r>
    </w:p>
    <w:p w:rsidRPr="005E4EC3" w:rsidR="00AF630F" w:rsidP="005E4EC3" w:rsidRDefault="00AF630F" w14:paraId="594707E6" w14:textId="77777777">
      <w:pPr>
        <w:pStyle w:val="Pealkiri1"/>
        <w:spacing w:before="0" w:line="240" w:lineRule="auto"/>
        <w:rPr>
          <w:rFonts w:cs="Times New Roman"/>
          <w:szCs w:val="24"/>
        </w:rPr>
      </w:pPr>
      <w:bookmarkStart w:name="_Toc10725145" w:id="0"/>
      <w:r w:rsidRPr="005E4EC3">
        <w:rPr>
          <w:rFonts w:cs="Times New Roman"/>
          <w:szCs w:val="24"/>
        </w:rPr>
        <w:t>1. Sissejuhatus</w:t>
      </w:r>
      <w:bookmarkEnd w:id="0"/>
    </w:p>
    <w:p w:rsidRPr="005E4EC3" w:rsidR="00AF630F" w:rsidP="005E4EC3" w:rsidRDefault="00AF630F" w14:paraId="1506DB0C" w14:textId="77777777">
      <w:pPr>
        <w:spacing w:line="240" w:lineRule="auto"/>
        <w:rPr>
          <w:rFonts w:ascii="Times New Roman" w:hAnsi="Times New Roman" w:cs="Times New Roman"/>
          <w:sz w:val="24"/>
          <w:szCs w:val="24"/>
        </w:rPr>
      </w:pPr>
    </w:p>
    <w:p w:rsidRPr="005E4EC3" w:rsidR="00AF630F" w:rsidP="005E4EC3" w:rsidRDefault="00AF630F" w14:paraId="430E22B1" w14:textId="77777777">
      <w:pPr>
        <w:pStyle w:val="Pealkiri2"/>
        <w:spacing w:before="0"/>
        <w:rPr>
          <w:szCs w:val="24"/>
        </w:rPr>
      </w:pPr>
      <w:bookmarkStart w:name="lg144" w:id="1"/>
      <w:bookmarkStart w:name="lg145" w:id="2"/>
      <w:bookmarkStart w:name="_Toc416446818" w:id="3"/>
      <w:bookmarkStart w:name="_Toc10725146" w:id="4"/>
      <w:bookmarkEnd w:id="1"/>
      <w:bookmarkEnd w:id="2"/>
      <w:r w:rsidRPr="005E4EC3">
        <w:rPr>
          <w:szCs w:val="24"/>
        </w:rPr>
        <w:t>1.1. Sisukokkuvõte</w:t>
      </w:r>
      <w:bookmarkEnd w:id="3"/>
      <w:bookmarkEnd w:id="4"/>
    </w:p>
    <w:p w:rsidRPr="005E4EC3" w:rsidR="00AF630F" w:rsidP="005E4EC3" w:rsidRDefault="00AF630F" w14:paraId="1055B725" w14:textId="77777777">
      <w:pPr>
        <w:spacing w:line="240" w:lineRule="auto"/>
        <w:rPr>
          <w:rFonts w:ascii="Times New Roman" w:hAnsi="Times New Roman" w:cs="Times New Roman"/>
          <w:sz w:val="24"/>
          <w:szCs w:val="24"/>
        </w:rPr>
      </w:pPr>
    </w:p>
    <w:p w:rsidRPr="005E4EC3" w:rsidR="00292B17" w:rsidP="005E4EC3" w:rsidRDefault="00AF630F" w14:paraId="435FCDEC" w14:textId="72143D02">
      <w:pPr>
        <w:pStyle w:val="Loendilik"/>
        <w:spacing w:line="240" w:lineRule="auto"/>
        <w:ind w:left="0"/>
        <w:jc w:val="both"/>
        <w:rPr>
          <w:rFonts w:ascii="Times New Roman" w:hAnsi="Times New Roman" w:cs="Times New Roman"/>
          <w:strike/>
          <w:sz w:val="24"/>
          <w:szCs w:val="24"/>
        </w:rPr>
      </w:pPr>
      <w:r w:rsidRPr="005E4EC3">
        <w:rPr>
          <w:rFonts w:ascii="Times New Roman" w:hAnsi="Times New Roman" w:cs="Times New Roman"/>
          <w:sz w:val="24"/>
          <w:szCs w:val="24"/>
        </w:rPr>
        <w:t xml:space="preserve">Eelnõu </w:t>
      </w:r>
      <w:r w:rsidRPr="005E4EC3" w:rsidR="009B77AA">
        <w:rPr>
          <w:rFonts w:ascii="Times New Roman" w:hAnsi="Times New Roman" w:cs="Times New Roman"/>
          <w:sz w:val="24"/>
          <w:szCs w:val="24"/>
        </w:rPr>
        <w:t xml:space="preserve">väljatöötamise </w:t>
      </w:r>
      <w:r w:rsidRPr="005E4EC3">
        <w:rPr>
          <w:rFonts w:ascii="Times New Roman" w:hAnsi="Times New Roman" w:cs="Times New Roman"/>
          <w:sz w:val="24"/>
          <w:szCs w:val="24"/>
        </w:rPr>
        <w:t xml:space="preserve">eesmärk on </w:t>
      </w:r>
      <w:r w:rsidRPr="005E4EC3" w:rsidR="00DC6F9A">
        <w:rPr>
          <w:rFonts w:ascii="Times New Roman" w:hAnsi="Times New Roman" w:cs="Times New Roman"/>
          <w:sz w:val="24"/>
          <w:szCs w:val="24"/>
        </w:rPr>
        <w:t xml:space="preserve">toetada riigi poolt jätkuvalt kohaliku omavalitsuse üksuste (edaspidi </w:t>
      </w:r>
      <w:r w:rsidRPr="005E4EC3" w:rsidR="00DC6F9A">
        <w:rPr>
          <w:rFonts w:ascii="Times New Roman" w:hAnsi="Times New Roman" w:cs="Times New Roman"/>
          <w:i/>
          <w:sz w:val="24"/>
          <w:szCs w:val="24"/>
        </w:rPr>
        <w:t>KOV</w:t>
      </w:r>
      <w:r w:rsidRPr="005E4EC3" w:rsidR="00DC6F9A">
        <w:rPr>
          <w:rFonts w:ascii="Times New Roman" w:hAnsi="Times New Roman" w:cs="Times New Roman"/>
          <w:sz w:val="24"/>
          <w:szCs w:val="24"/>
        </w:rPr>
        <w:t xml:space="preserve">) võimekuse tõstmist, milleks nähakse seaduseelnõus ette ühinemistoetuse taastamine </w:t>
      </w:r>
      <w:proofErr w:type="spellStart"/>
      <w:r w:rsidRPr="005E4EC3" w:rsidR="00DC6F9A">
        <w:rPr>
          <w:rFonts w:ascii="Times New Roman" w:hAnsi="Times New Roman" w:cs="Times New Roman"/>
          <w:sz w:val="24"/>
          <w:szCs w:val="24"/>
        </w:rPr>
        <w:t>KOVidele</w:t>
      </w:r>
      <w:proofErr w:type="spellEnd"/>
      <w:r w:rsidRPr="005E4EC3" w:rsidR="00DC6F9A">
        <w:rPr>
          <w:rFonts w:ascii="Times New Roman" w:hAnsi="Times New Roman" w:cs="Times New Roman"/>
          <w:sz w:val="24"/>
          <w:szCs w:val="24"/>
        </w:rPr>
        <w:t>, kes ühine</w:t>
      </w:r>
      <w:r w:rsidRPr="005E4EC3" w:rsidR="00763A55">
        <w:rPr>
          <w:rFonts w:ascii="Times New Roman" w:hAnsi="Times New Roman" w:cs="Times New Roman"/>
          <w:sz w:val="24"/>
          <w:szCs w:val="24"/>
        </w:rPr>
        <w:t>sid</w:t>
      </w:r>
      <w:r w:rsidRPr="005E4EC3" w:rsidR="00DC6F9A">
        <w:rPr>
          <w:rFonts w:ascii="Times New Roman" w:hAnsi="Times New Roman" w:cs="Times New Roman"/>
          <w:sz w:val="24"/>
          <w:szCs w:val="24"/>
        </w:rPr>
        <w:t xml:space="preserve"> 2025. a KOV volikogu valimiste ajal või </w:t>
      </w:r>
      <w:r w:rsidRPr="005E4EC3" w:rsidR="00763A55">
        <w:rPr>
          <w:rFonts w:ascii="Times New Roman" w:hAnsi="Times New Roman" w:cs="Times New Roman"/>
          <w:sz w:val="24"/>
          <w:szCs w:val="24"/>
        </w:rPr>
        <w:t xml:space="preserve">kavandavad ühineda </w:t>
      </w:r>
      <w:r w:rsidRPr="005E4EC3" w:rsidR="00DC6F9A">
        <w:rPr>
          <w:rFonts w:ascii="Times New Roman" w:hAnsi="Times New Roman" w:cs="Times New Roman"/>
          <w:sz w:val="24"/>
          <w:szCs w:val="24"/>
        </w:rPr>
        <w:t xml:space="preserve">edaspidi. </w:t>
      </w:r>
    </w:p>
    <w:p w:rsidRPr="005E4EC3" w:rsidR="00292B17" w:rsidP="005E4EC3" w:rsidRDefault="00292B17" w14:paraId="4D6BBB83" w14:textId="77777777">
      <w:pPr>
        <w:pStyle w:val="Loendilik"/>
        <w:spacing w:line="240" w:lineRule="auto"/>
        <w:ind w:left="0"/>
        <w:jc w:val="both"/>
        <w:rPr>
          <w:rFonts w:ascii="Times New Roman" w:hAnsi="Times New Roman" w:cs="Times New Roman"/>
          <w:sz w:val="24"/>
          <w:szCs w:val="24"/>
        </w:rPr>
      </w:pPr>
    </w:p>
    <w:p w:rsidRPr="005E4EC3" w:rsidR="008C7F99" w:rsidP="005E4EC3" w:rsidRDefault="00DC6F9A" w14:paraId="1E68E751" w14:textId="77777777">
      <w:pPr>
        <w:pStyle w:val="Loendilik"/>
        <w:spacing w:line="240" w:lineRule="auto"/>
        <w:ind w:left="0"/>
        <w:jc w:val="both"/>
        <w:rPr>
          <w:rFonts w:ascii="Times New Roman" w:hAnsi="Times New Roman" w:cs="Times New Roman"/>
          <w:sz w:val="24"/>
          <w:szCs w:val="24"/>
        </w:rPr>
      </w:pPr>
      <w:r w:rsidRPr="005E4EC3">
        <w:rPr>
          <w:rFonts w:ascii="Times New Roman" w:hAnsi="Times New Roman" w:cs="Times New Roman"/>
          <w:sz w:val="24"/>
          <w:szCs w:val="24"/>
        </w:rPr>
        <w:t xml:space="preserve">Eelnõuga kavandatakse </w:t>
      </w:r>
      <w:r w:rsidRPr="005E4EC3" w:rsidR="008C7F99">
        <w:rPr>
          <w:rFonts w:ascii="Times New Roman" w:hAnsi="Times New Roman" w:cs="Times New Roman"/>
          <w:sz w:val="24"/>
          <w:szCs w:val="24"/>
        </w:rPr>
        <w:t>teha muudatused kahes seaduses:</w:t>
      </w:r>
      <w:r w:rsidRPr="005E4EC3">
        <w:rPr>
          <w:rFonts w:ascii="Times New Roman" w:hAnsi="Times New Roman" w:cs="Times New Roman"/>
          <w:sz w:val="24"/>
          <w:szCs w:val="24"/>
        </w:rPr>
        <w:t xml:space="preserve"> </w:t>
      </w:r>
      <w:r w:rsidRPr="005E4EC3" w:rsidR="008C7F99">
        <w:rPr>
          <w:rFonts w:ascii="Times New Roman" w:hAnsi="Times New Roman" w:cs="Times New Roman"/>
          <w:sz w:val="24"/>
          <w:szCs w:val="24"/>
        </w:rPr>
        <w:t xml:space="preserve">Eesti territooriumi haldusjaotuse seaduses (edaspidi </w:t>
      </w:r>
      <w:r w:rsidRPr="005E4EC3" w:rsidR="008C7F99">
        <w:rPr>
          <w:rFonts w:ascii="Times New Roman" w:hAnsi="Times New Roman" w:cs="Times New Roman"/>
          <w:i/>
          <w:sz w:val="24"/>
          <w:szCs w:val="24"/>
        </w:rPr>
        <w:t>ETHS</w:t>
      </w:r>
      <w:r w:rsidRPr="005E4EC3" w:rsidR="008C7F99">
        <w:rPr>
          <w:rFonts w:ascii="Times New Roman" w:hAnsi="Times New Roman" w:cs="Times New Roman"/>
          <w:sz w:val="24"/>
          <w:szCs w:val="24"/>
        </w:rPr>
        <w:t xml:space="preserve">) ja </w:t>
      </w:r>
      <w:r w:rsidRPr="005E4EC3">
        <w:rPr>
          <w:rFonts w:ascii="Times New Roman" w:hAnsi="Times New Roman" w:cs="Times New Roman"/>
          <w:sz w:val="24"/>
          <w:szCs w:val="24"/>
        </w:rPr>
        <w:t>kohaliku omavalitsuse üksuste ühinemise soodustamise seadus</w:t>
      </w:r>
      <w:r w:rsidRPr="005E4EC3" w:rsidR="008C7F99">
        <w:rPr>
          <w:rFonts w:ascii="Times New Roman" w:hAnsi="Times New Roman" w:cs="Times New Roman"/>
          <w:sz w:val="24"/>
          <w:szCs w:val="24"/>
        </w:rPr>
        <w:t>es</w:t>
      </w:r>
      <w:r w:rsidRPr="005E4EC3">
        <w:rPr>
          <w:rFonts w:ascii="Times New Roman" w:hAnsi="Times New Roman" w:cs="Times New Roman"/>
          <w:sz w:val="24"/>
          <w:szCs w:val="24"/>
        </w:rPr>
        <w:t xml:space="preserve"> (edaspidi </w:t>
      </w:r>
      <w:commentRangeStart w:id="5"/>
      <w:r w:rsidRPr="005E4EC3">
        <w:rPr>
          <w:rFonts w:ascii="Times New Roman" w:hAnsi="Times New Roman" w:cs="Times New Roman"/>
          <w:i/>
          <w:sz w:val="24"/>
          <w:szCs w:val="24"/>
        </w:rPr>
        <w:t>KOÜS</w:t>
      </w:r>
      <w:commentRangeEnd w:id="5"/>
      <w:r w:rsidR="000C0D63">
        <w:rPr>
          <w:rStyle w:val="Kommentaariviide"/>
        </w:rPr>
        <w:commentReference w:id="5"/>
      </w:r>
      <w:r w:rsidRPr="005E4EC3">
        <w:rPr>
          <w:rFonts w:ascii="Times New Roman" w:hAnsi="Times New Roman" w:cs="Times New Roman"/>
          <w:sz w:val="24"/>
          <w:szCs w:val="24"/>
        </w:rPr>
        <w:t>)</w:t>
      </w:r>
      <w:r w:rsidRPr="005E4EC3" w:rsidR="008C7F99">
        <w:rPr>
          <w:rFonts w:ascii="Times New Roman" w:hAnsi="Times New Roman" w:cs="Times New Roman"/>
          <w:sz w:val="24"/>
          <w:szCs w:val="24"/>
        </w:rPr>
        <w:t xml:space="preserve">. </w:t>
      </w:r>
    </w:p>
    <w:p w:rsidRPr="005E4EC3" w:rsidR="00D541AE" w:rsidP="005E4EC3" w:rsidRDefault="00D541AE" w14:paraId="426F7BE5" w14:textId="77777777">
      <w:pPr>
        <w:pStyle w:val="Loendilik"/>
        <w:spacing w:line="240" w:lineRule="auto"/>
        <w:ind w:left="0"/>
        <w:jc w:val="both"/>
        <w:rPr>
          <w:rFonts w:ascii="Times New Roman" w:hAnsi="Times New Roman" w:cs="Times New Roman"/>
          <w:sz w:val="24"/>
          <w:szCs w:val="24"/>
        </w:rPr>
      </w:pPr>
    </w:p>
    <w:p w:rsidRPr="005E4EC3" w:rsidR="00D541AE" w:rsidP="005E4EC3" w:rsidRDefault="00D541AE" w14:paraId="37DAD73A" w14:textId="7DF28693">
      <w:pPr>
        <w:pStyle w:val="Loendilik"/>
        <w:spacing w:line="240" w:lineRule="auto"/>
        <w:ind w:left="0"/>
        <w:jc w:val="both"/>
        <w:rPr>
          <w:rFonts w:ascii="Times New Roman" w:hAnsi="Times New Roman" w:cs="Times New Roman"/>
          <w:sz w:val="24"/>
          <w:szCs w:val="24"/>
        </w:rPr>
      </w:pPr>
      <w:r w:rsidRPr="005E4EC3">
        <w:rPr>
          <w:rFonts w:ascii="Times New Roman" w:hAnsi="Times New Roman" w:cs="Times New Roman"/>
          <w:sz w:val="24"/>
          <w:szCs w:val="24"/>
        </w:rPr>
        <w:t xml:space="preserve">ETHS ja KOÜS mõlemad reguleerivad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haldusterritoriaalse korralduse muutmist. ETHS näeb ette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haldusterritoriaalse korralduse ja haldusüksuste piiride ja nimede muutmise alused ja korra ning mitmed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 ja liitumise rakendussätted. KOÜS sätestab aga haldusüksuste ühinemise soodustamise põhimõtted ja tingimused, sealhulgas kohaliku omavalitsuse üksuste pakutavate avalike teenuste ühinemisjärgsele kättesaadavusele esitatavad nõuded, ühinemisega seotud kulude katteks riigieelarvest toetuste eraldamise alused ning ühinemise järel riigieelarveliste eraldiste vähenemise kompenseerimise põhimõtted.</w:t>
      </w:r>
    </w:p>
    <w:p w:rsidRPr="005E4EC3" w:rsidR="008C7F99" w:rsidP="005E4EC3" w:rsidRDefault="008C7F99" w14:paraId="51E10A0F" w14:textId="77777777">
      <w:pPr>
        <w:pStyle w:val="Loendilik"/>
        <w:spacing w:line="240" w:lineRule="auto"/>
        <w:ind w:left="0"/>
        <w:jc w:val="both"/>
        <w:rPr>
          <w:rFonts w:ascii="Times New Roman" w:hAnsi="Times New Roman" w:cs="Times New Roman"/>
          <w:sz w:val="24"/>
          <w:szCs w:val="24"/>
        </w:rPr>
      </w:pPr>
    </w:p>
    <w:p w:rsidRPr="005E4EC3" w:rsidR="00AF630F" w:rsidP="005E4EC3" w:rsidRDefault="008C7F99" w14:paraId="40F6896F" w14:textId="76D87AFE">
      <w:pPr>
        <w:pStyle w:val="Loendilik"/>
        <w:spacing w:line="240" w:lineRule="auto"/>
        <w:ind w:left="0"/>
        <w:jc w:val="both"/>
        <w:rPr>
          <w:rFonts w:ascii="Times New Roman" w:hAnsi="Times New Roman" w:cs="Times New Roman"/>
          <w:sz w:val="24"/>
          <w:szCs w:val="24"/>
        </w:rPr>
      </w:pPr>
      <w:proofErr w:type="spellStart"/>
      <w:r w:rsidRPr="001B6184">
        <w:rPr>
          <w:rFonts w:ascii="Times New Roman" w:hAnsi="Times New Roman" w:cs="Times New Roman"/>
          <w:sz w:val="24"/>
          <w:szCs w:val="24"/>
        </w:rPr>
        <w:t>ETHSis</w:t>
      </w:r>
      <w:proofErr w:type="spellEnd"/>
      <w:r w:rsidRPr="001B6184">
        <w:rPr>
          <w:rFonts w:ascii="Times New Roman" w:hAnsi="Times New Roman" w:cs="Times New Roman"/>
          <w:sz w:val="24"/>
          <w:szCs w:val="24"/>
        </w:rPr>
        <w:t xml:space="preserve"> tehtavate muudatustega täpsustatakse haldusterritoriaalse korralduse muutmise viise ja rakendamise nõudeid </w:t>
      </w:r>
      <w:r w:rsidRPr="001B6184" w:rsidR="00D541AE">
        <w:rPr>
          <w:rFonts w:ascii="Times New Roman" w:hAnsi="Times New Roman" w:cs="Times New Roman"/>
          <w:sz w:val="24"/>
          <w:szCs w:val="24"/>
        </w:rPr>
        <w:t>(</w:t>
      </w:r>
      <w:proofErr w:type="spellStart"/>
      <w:r w:rsidRPr="001B6184" w:rsidR="00D541AE">
        <w:rPr>
          <w:rFonts w:ascii="Times New Roman" w:hAnsi="Times New Roman" w:cs="Times New Roman"/>
          <w:sz w:val="24"/>
          <w:szCs w:val="24"/>
        </w:rPr>
        <w:t>KOVide</w:t>
      </w:r>
      <w:proofErr w:type="spellEnd"/>
      <w:r w:rsidRPr="001B6184" w:rsidR="00D541AE">
        <w:rPr>
          <w:rFonts w:ascii="Times New Roman" w:hAnsi="Times New Roman" w:cs="Times New Roman"/>
          <w:sz w:val="24"/>
          <w:szCs w:val="24"/>
        </w:rPr>
        <w:t xml:space="preserve"> ühinemise piiritlemine liitumisest </w:t>
      </w:r>
      <w:r w:rsidRPr="001B6184">
        <w:rPr>
          <w:rFonts w:ascii="Times New Roman" w:hAnsi="Times New Roman" w:cs="Times New Roman"/>
          <w:sz w:val="24"/>
          <w:szCs w:val="24"/>
        </w:rPr>
        <w:t>ning haldusüksuse piiride muutmise nõudeid</w:t>
      </w:r>
      <w:r w:rsidRPr="001B6184" w:rsidR="00D541AE">
        <w:rPr>
          <w:rFonts w:ascii="Times New Roman" w:hAnsi="Times New Roman" w:cs="Times New Roman"/>
          <w:sz w:val="24"/>
          <w:szCs w:val="24"/>
        </w:rPr>
        <w:t>, sealhulgas nimetatakse, milliseid mõjusid peab KOV piirimuudatusi kavandades arvestama</w:t>
      </w:r>
      <w:r w:rsidRPr="001B6184" w:rsidR="00EB6C79">
        <w:rPr>
          <w:rFonts w:ascii="Times New Roman" w:hAnsi="Times New Roman" w:cs="Times New Roman"/>
          <w:sz w:val="24"/>
          <w:szCs w:val="24"/>
        </w:rPr>
        <w:t xml:space="preserve">. </w:t>
      </w:r>
      <w:proofErr w:type="spellStart"/>
      <w:r w:rsidRPr="001B6184" w:rsidR="00292B17">
        <w:rPr>
          <w:rFonts w:ascii="Times New Roman" w:hAnsi="Times New Roman" w:cs="Times New Roman"/>
          <w:sz w:val="24"/>
          <w:szCs w:val="24"/>
        </w:rPr>
        <w:t>ETHSis</w:t>
      </w:r>
      <w:proofErr w:type="spellEnd"/>
      <w:r w:rsidRPr="001B6184" w:rsidR="00292B17">
        <w:rPr>
          <w:rFonts w:ascii="Times New Roman" w:hAnsi="Times New Roman" w:cs="Times New Roman"/>
          <w:sz w:val="24"/>
          <w:szCs w:val="24"/>
        </w:rPr>
        <w:t xml:space="preserve"> täpsustatakse ka territooriumiosa ühe </w:t>
      </w:r>
      <w:proofErr w:type="spellStart"/>
      <w:r w:rsidRPr="001B6184" w:rsidR="00292B17">
        <w:rPr>
          <w:rFonts w:ascii="Times New Roman" w:hAnsi="Times New Roman" w:cs="Times New Roman"/>
          <w:sz w:val="24"/>
          <w:szCs w:val="24"/>
        </w:rPr>
        <w:t>KOV</w:t>
      </w:r>
      <w:r w:rsidRPr="001B6184" w:rsidR="001B6184">
        <w:rPr>
          <w:rFonts w:ascii="Times New Roman" w:hAnsi="Times New Roman" w:cs="Times New Roman"/>
          <w:sz w:val="24"/>
          <w:szCs w:val="24"/>
        </w:rPr>
        <w:t>i</w:t>
      </w:r>
      <w:proofErr w:type="spellEnd"/>
      <w:r w:rsidRPr="001B6184" w:rsidR="00292B17">
        <w:rPr>
          <w:rFonts w:ascii="Times New Roman" w:hAnsi="Times New Roman" w:cs="Times New Roman"/>
          <w:sz w:val="24"/>
          <w:szCs w:val="24"/>
        </w:rPr>
        <w:t xml:space="preserve"> koosseisust teise üleviimisega seonduvaid rakenduslikke sätteid (nt maksukohustuste laekumise osas)</w:t>
      </w:r>
      <w:r w:rsidRPr="001B6184" w:rsidR="00B000ED">
        <w:rPr>
          <w:rFonts w:ascii="Times New Roman" w:hAnsi="Times New Roman" w:cs="Times New Roman"/>
          <w:sz w:val="24"/>
          <w:szCs w:val="24"/>
        </w:rPr>
        <w:t xml:space="preserve">, mille vajadus on selgunud senisest </w:t>
      </w:r>
      <w:proofErr w:type="spellStart"/>
      <w:r w:rsidRPr="001B6184" w:rsidR="00B000ED">
        <w:rPr>
          <w:rFonts w:ascii="Times New Roman" w:hAnsi="Times New Roman" w:cs="Times New Roman"/>
          <w:sz w:val="24"/>
          <w:szCs w:val="24"/>
        </w:rPr>
        <w:t>KOVide</w:t>
      </w:r>
      <w:proofErr w:type="spellEnd"/>
      <w:r w:rsidRPr="001B6184" w:rsidR="00B000ED">
        <w:rPr>
          <w:rFonts w:ascii="Times New Roman" w:hAnsi="Times New Roman" w:cs="Times New Roman"/>
          <w:sz w:val="24"/>
          <w:szCs w:val="24"/>
        </w:rPr>
        <w:t xml:space="preserve"> </w:t>
      </w:r>
      <w:r w:rsidRPr="001B6184" w:rsidR="00C96D48">
        <w:rPr>
          <w:rFonts w:ascii="Times New Roman" w:hAnsi="Times New Roman" w:cs="Times New Roman"/>
          <w:sz w:val="24"/>
          <w:szCs w:val="24"/>
        </w:rPr>
        <w:t xml:space="preserve">ühinemise ja piirimuudatuste </w:t>
      </w:r>
      <w:r w:rsidRPr="001B6184" w:rsidR="00B000ED">
        <w:rPr>
          <w:rFonts w:ascii="Times New Roman" w:hAnsi="Times New Roman" w:cs="Times New Roman"/>
          <w:sz w:val="24"/>
          <w:szCs w:val="24"/>
        </w:rPr>
        <w:t>praktikast</w:t>
      </w:r>
      <w:r w:rsidRPr="001B6184" w:rsidR="00292B17">
        <w:rPr>
          <w:rFonts w:ascii="Times New Roman" w:hAnsi="Times New Roman" w:cs="Times New Roman"/>
          <w:sz w:val="24"/>
          <w:szCs w:val="24"/>
        </w:rPr>
        <w:t>.</w:t>
      </w:r>
    </w:p>
    <w:p w:rsidRPr="005E4EC3" w:rsidR="008C7F99" w:rsidP="005E4EC3" w:rsidRDefault="008C7F99" w14:paraId="13202341" w14:textId="77777777">
      <w:pPr>
        <w:pStyle w:val="Loendilik"/>
        <w:spacing w:line="240" w:lineRule="auto"/>
        <w:ind w:left="0"/>
        <w:jc w:val="both"/>
        <w:rPr>
          <w:rFonts w:ascii="Times New Roman" w:hAnsi="Times New Roman" w:cs="Times New Roman"/>
          <w:sz w:val="24"/>
          <w:szCs w:val="24"/>
        </w:rPr>
      </w:pPr>
    </w:p>
    <w:p w:rsidRPr="005E4EC3" w:rsidR="008C7F99" w:rsidP="005E4EC3" w:rsidRDefault="008C7F99" w14:paraId="701B663F" w14:textId="2664DB4B">
      <w:pPr>
        <w:pStyle w:val="Loendilik"/>
        <w:spacing w:line="240" w:lineRule="auto"/>
        <w:ind w:left="0"/>
        <w:jc w:val="both"/>
        <w:rPr>
          <w:rFonts w:ascii="Times New Roman" w:hAnsi="Times New Roman" w:cs="Times New Roman"/>
          <w:sz w:val="24"/>
          <w:szCs w:val="24"/>
        </w:rPr>
      </w:pPr>
      <w:proofErr w:type="spellStart"/>
      <w:r w:rsidRPr="005E4EC3">
        <w:rPr>
          <w:rFonts w:ascii="Times New Roman" w:hAnsi="Times New Roman" w:cs="Times New Roman"/>
          <w:sz w:val="24"/>
          <w:szCs w:val="24"/>
        </w:rPr>
        <w:t>KOÜSist</w:t>
      </w:r>
      <w:proofErr w:type="spellEnd"/>
      <w:r w:rsidRPr="005E4EC3">
        <w:rPr>
          <w:rFonts w:ascii="Times New Roman" w:hAnsi="Times New Roman" w:cs="Times New Roman"/>
          <w:sz w:val="24"/>
          <w:szCs w:val="24"/>
        </w:rPr>
        <w:t xml:space="preserve"> jäetakse välja sätted, mis puudutavad haldusterritoriaalse korralduse muutmise ja territooriumiosa üleandmise termineid, milleks asjakohasem seadus on ETHS. </w:t>
      </w:r>
      <w:proofErr w:type="spellStart"/>
      <w:r w:rsidRPr="005E4EC3">
        <w:rPr>
          <w:rFonts w:ascii="Times New Roman" w:hAnsi="Times New Roman" w:cs="Times New Roman"/>
          <w:sz w:val="24"/>
          <w:szCs w:val="24"/>
        </w:rPr>
        <w:t>KOÜSi</w:t>
      </w:r>
      <w:proofErr w:type="spellEnd"/>
      <w:r w:rsidRPr="005E4EC3">
        <w:rPr>
          <w:rFonts w:ascii="Times New Roman" w:hAnsi="Times New Roman" w:cs="Times New Roman"/>
          <w:sz w:val="24"/>
          <w:szCs w:val="24"/>
        </w:rPr>
        <w:t xml:space="preserve"> reguleerimisalasse jäävad vaid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 soodustamise sätted. </w:t>
      </w:r>
      <w:proofErr w:type="spellStart"/>
      <w:r w:rsidRPr="005E4EC3">
        <w:rPr>
          <w:rFonts w:ascii="Times New Roman" w:hAnsi="Times New Roman" w:cs="Times New Roman"/>
          <w:sz w:val="24"/>
          <w:szCs w:val="24"/>
        </w:rPr>
        <w:t>KOÜSis</w:t>
      </w:r>
      <w:proofErr w:type="spellEnd"/>
      <w:r w:rsidRPr="005E4EC3">
        <w:rPr>
          <w:rFonts w:ascii="Times New Roman" w:hAnsi="Times New Roman" w:cs="Times New Roman"/>
          <w:sz w:val="24"/>
          <w:szCs w:val="24"/>
        </w:rPr>
        <w:t xml:space="preserve"> taastatakse KOV volikogude algatusel </w:t>
      </w:r>
      <w:r w:rsidRPr="005E4EC3" w:rsidR="008C6A8B">
        <w:rPr>
          <w:rFonts w:ascii="Times New Roman" w:hAnsi="Times New Roman" w:cs="Times New Roman"/>
          <w:sz w:val="24"/>
          <w:szCs w:val="24"/>
        </w:rPr>
        <w:t xml:space="preserve">toimuvate haldusterritoriaalse korralduse muudatuste ehk vabatahtlike ühinemiste jõustumisel </w:t>
      </w:r>
      <w:r w:rsidRPr="005E4EC3">
        <w:rPr>
          <w:rFonts w:ascii="Times New Roman" w:hAnsi="Times New Roman" w:cs="Times New Roman"/>
          <w:sz w:val="24"/>
          <w:szCs w:val="24"/>
        </w:rPr>
        <w:t>ühinemistoetuse maksmise sätted (uus § 5</w:t>
      </w:r>
      <w:r w:rsidRPr="005E4EC3">
        <w:rPr>
          <w:rFonts w:ascii="Times New Roman" w:hAnsi="Times New Roman" w:cs="Times New Roman"/>
          <w:sz w:val="24"/>
          <w:szCs w:val="24"/>
          <w:vertAlign w:val="superscript"/>
        </w:rPr>
        <w:t>1</w:t>
      </w:r>
      <w:r w:rsidRPr="005E4EC3">
        <w:rPr>
          <w:rFonts w:ascii="Times New Roman" w:hAnsi="Times New Roman" w:cs="Times New Roman"/>
          <w:sz w:val="24"/>
          <w:szCs w:val="24"/>
        </w:rPr>
        <w:t>)</w:t>
      </w:r>
      <w:r w:rsidRPr="005E4EC3" w:rsidR="00840C2B">
        <w:rPr>
          <w:rFonts w:ascii="Times New Roman" w:hAnsi="Times New Roman" w:cs="Times New Roman"/>
          <w:sz w:val="24"/>
          <w:szCs w:val="24"/>
        </w:rPr>
        <w:t xml:space="preserve">. Sarnane regulatsioon tunnistati </w:t>
      </w:r>
      <w:r w:rsidRPr="005E4EC3">
        <w:rPr>
          <w:rFonts w:ascii="Times New Roman" w:hAnsi="Times New Roman" w:cs="Times New Roman"/>
          <w:sz w:val="24"/>
          <w:szCs w:val="24"/>
        </w:rPr>
        <w:t xml:space="preserve">haldusreformi seadusega alates 2018. a 1. jaanuarist kehtetuks </w:t>
      </w:r>
      <w:r w:rsidRPr="005E4EC3" w:rsidR="00840C2B">
        <w:rPr>
          <w:rFonts w:ascii="Times New Roman" w:hAnsi="Times New Roman" w:cs="Times New Roman"/>
          <w:sz w:val="24"/>
          <w:szCs w:val="24"/>
        </w:rPr>
        <w:t>(varasemad KOÜS  6 lõiked 1, 2, 4 ja 5).</w:t>
      </w:r>
    </w:p>
    <w:p w:rsidRPr="005E4EC3" w:rsidR="00AF630F" w:rsidP="005E4EC3" w:rsidRDefault="00AF630F" w14:paraId="10D6E75C" w14:textId="5FE99A60">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Eelnõuga tehtavad muudatused jõustuvad 202</w:t>
      </w:r>
      <w:r w:rsidRPr="005E4EC3" w:rsidR="008C7F99">
        <w:rPr>
          <w:rFonts w:ascii="Times New Roman" w:hAnsi="Times New Roman" w:cs="Times New Roman"/>
          <w:sz w:val="24"/>
          <w:szCs w:val="24"/>
        </w:rPr>
        <w:t>6</w:t>
      </w:r>
      <w:r w:rsidRPr="005E4EC3">
        <w:rPr>
          <w:rFonts w:ascii="Times New Roman" w:hAnsi="Times New Roman" w:cs="Times New Roman"/>
          <w:sz w:val="24"/>
          <w:szCs w:val="24"/>
        </w:rPr>
        <w:t xml:space="preserve">. a 1. </w:t>
      </w:r>
      <w:r w:rsidRPr="005E4EC3" w:rsidR="00840C2B">
        <w:rPr>
          <w:rFonts w:ascii="Times New Roman" w:hAnsi="Times New Roman" w:cs="Times New Roman"/>
          <w:sz w:val="24"/>
          <w:szCs w:val="24"/>
        </w:rPr>
        <w:t>märts</w:t>
      </w:r>
      <w:r w:rsidRPr="005E4EC3">
        <w:rPr>
          <w:rFonts w:ascii="Times New Roman" w:hAnsi="Times New Roman" w:cs="Times New Roman"/>
          <w:sz w:val="24"/>
          <w:szCs w:val="24"/>
        </w:rPr>
        <w:t>il.</w:t>
      </w:r>
    </w:p>
    <w:p w:rsidRPr="005E4EC3" w:rsidR="00AF630F" w:rsidP="005E4EC3" w:rsidRDefault="00540ED3" w14:paraId="1F7671DE" w14:textId="71F3F8D6">
      <w:pPr>
        <w:spacing w:line="240" w:lineRule="auto"/>
        <w:jc w:val="both"/>
        <w:rPr>
          <w:rFonts w:ascii="Times New Roman" w:hAnsi="Times New Roman" w:cs="Times New Roman"/>
          <w:sz w:val="24"/>
          <w:szCs w:val="24"/>
        </w:rPr>
      </w:pPr>
      <w:r w:rsidRPr="00540ED3">
        <w:rPr>
          <w:rFonts w:ascii="Times New Roman" w:hAnsi="Times New Roman" w:cs="Times New Roman"/>
          <w:sz w:val="24"/>
          <w:szCs w:val="24"/>
        </w:rPr>
        <w:t>Eelnõuga kavandatavad muudatused ei suurenda ettevõtjate</w:t>
      </w:r>
      <w:r>
        <w:rPr>
          <w:rFonts w:ascii="Times New Roman" w:hAnsi="Times New Roman" w:cs="Times New Roman"/>
          <w:sz w:val="24"/>
          <w:szCs w:val="24"/>
        </w:rPr>
        <w:t>, kodanikuühenduste</w:t>
      </w:r>
      <w:r w:rsidRPr="00540ED3">
        <w:rPr>
          <w:rFonts w:ascii="Times New Roman" w:hAnsi="Times New Roman" w:cs="Times New Roman"/>
          <w:sz w:val="24"/>
          <w:szCs w:val="24"/>
        </w:rPr>
        <w:t xml:space="preserve"> ega inimeste halduskoormust.</w:t>
      </w:r>
    </w:p>
    <w:p w:rsidRPr="005E4EC3" w:rsidR="00AF630F" w:rsidP="005E4EC3" w:rsidRDefault="00AF630F" w14:paraId="1DFB0307" w14:textId="77777777">
      <w:pPr>
        <w:pStyle w:val="Pealkiri2"/>
        <w:spacing w:before="0"/>
        <w:rPr>
          <w:szCs w:val="24"/>
        </w:rPr>
      </w:pPr>
      <w:bookmarkStart w:name="_Toc10725147" w:id="6"/>
      <w:r w:rsidRPr="005E4EC3">
        <w:rPr>
          <w:szCs w:val="24"/>
        </w:rPr>
        <w:t xml:space="preserve">1.2. </w:t>
      </w:r>
      <w:bookmarkStart w:name="_Toc416446819" w:id="7"/>
      <w:r w:rsidRPr="005E4EC3">
        <w:rPr>
          <w:szCs w:val="24"/>
        </w:rPr>
        <w:t>Eelnõu ettevalmistaja</w:t>
      </w:r>
      <w:bookmarkEnd w:id="6"/>
      <w:bookmarkEnd w:id="7"/>
    </w:p>
    <w:p w:rsidRPr="005E4EC3" w:rsidR="00AF630F" w:rsidP="005E4EC3" w:rsidRDefault="00AF630F" w14:paraId="41AFF1EB" w14:textId="28165995">
      <w:pPr>
        <w:spacing w:line="240" w:lineRule="auto"/>
        <w:jc w:val="both"/>
        <w:rPr>
          <w:rFonts w:ascii="Times New Roman" w:hAnsi="Times New Roman" w:cs="Times New Roman"/>
          <w:bCs/>
          <w:iCs/>
          <w:spacing w:val="-5"/>
          <w:sz w:val="24"/>
          <w:szCs w:val="24"/>
        </w:rPr>
      </w:pPr>
      <w:r w:rsidRPr="005E4EC3">
        <w:rPr>
          <w:rFonts w:ascii="Times New Roman" w:hAnsi="Times New Roman" w:cs="Times New Roman"/>
          <w:sz w:val="24"/>
          <w:szCs w:val="24"/>
        </w:rPr>
        <w:t>Eelnõu ja seletuskirja on välja töötanud R</w:t>
      </w:r>
      <w:r w:rsidRPr="005E4EC3" w:rsidR="008C6A8B">
        <w:rPr>
          <w:rFonts w:ascii="Times New Roman" w:hAnsi="Times New Roman" w:cs="Times New Roman"/>
          <w:sz w:val="24"/>
          <w:szCs w:val="24"/>
        </w:rPr>
        <w:t>egionaal- ja Põllumajandus</w:t>
      </w:r>
      <w:r w:rsidRPr="005E4EC3">
        <w:rPr>
          <w:rFonts w:ascii="Times New Roman" w:hAnsi="Times New Roman" w:cs="Times New Roman"/>
          <w:sz w:val="24"/>
          <w:szCs w:val="24"/>
        </w:rPr>
        <w:t xml:space="preserve">ministeeriumi </w:t>
      </w:r>
      <w:r w:rsidRPr="005E4EC3" w:rsidR="008C6A8B">
        <w:rPr>
          <w:rFonts w:ascii="Times New Roman" w:hAnsi="Times New Roman" w:cs="Times New Roman"/>
          <w:sz w:val="24"/>
          <w:szCs w:val="24"/>
        </w:rPr>
        <w:t>kohalike omavalitsuste</w:t>
      </w:r>
      <w:r w:rsidRPr="005E4EC3">
        <w:rPr>
          <w:rFonts w:ascii="Times New Roman" w:hAnsi="Times New Roman" w:cs="Times New Roman"/>
          <w:sz w:val="24"/>
          <w:szCs w:val="24"/>
        </w:rPr>
        <w:t xml:space="preserve"> osakonna õigusnõunik Olivia Taluste (</w:t>
      </w:r>
      <w:r w:rsidRPr="005E4EC3" w:rsidR="007803FC">
        <w:rPr>
          <w:rFonts w:ascii="Times New Roman" w:hAnsi="Times New Roman" w:cs="Times New Roman"/>
          <w:sz w:val="24"/>
          <w:szCs w:val="24"/>
        </w:rPr>
        <w:t>58851453</w:t>
      </w:r>
      <w:r w:rsidRPr="005E4EC3">
        <w:rPr>
          <w:rFonts w:ascii="Times New Roman" w:hAnsi="Times New Roman" w:cs="Times New Roman"/>
          <w:sz w:val="24"/>
          <w:szCs w:val="24"/>
        </w:rPr>
        <w:t xml:space="preserve">, </w:t>
      </w:r>
      <w:hyperlink w:history="1" r:id="rId15">
        <w:r w:rsidRPr="005E4EC3" w:rsidR="007803FC">
          <w:rPr>
            <w:rStyle w:val="Hperlink"/>
            <w:rFonts w:ascii="Times New Roman" w:hAnsi="Times New Roman" w:cs="Times New Roman"/>
            <w:sz w:val="24"/>
            <w:szCs w:val="24"/>
          </w:rPr>
          <w:t>olivia.taluste@agri.ee</w:t>
        </w:r>
      </w:hyperlink>
      <w:r w:rsidRPr="005E4EC3">
        <w:rPr>
          <w:rFonts w:ascii="Times New Roman" w:hAnsi="Times New Roman" w:cs="Times New Roman"/>
          <w:sz w:val="24"/>
          <w:szCs w:val="24"/>
        </w:rPr>
        <w:t>)</w:t>
      </w:r>
      <w:r w:rsidRPr="005E4EC3" w:rsidR="00840C2B">
        <w:rPr>
          <w:rFonts w:ascii="Times New Roman" w:hAnsi="Times New Roman" w:cs="Times New Roman"/>
          <w:sz w:val="24"/>
          <w:szCs w:val="24"/>
        </w:rPr>
        <w:t>,</w:t>
      </w:r>
      <w:r w:rsidRPr="005E4EC3" w:rsidR="004E2931">
        <w:rPr>
          <w:rFonts w:ascii="Times New Roman" w:hAnsi="Times New Roman" w:cs="Times New Roman"/>
          <w:sz w:val="24"/>
          <w:szCs w:val="24"/>
        </w:rPr>
        <w:t xml:space="preserve"> sama osakonna osakonnajuhataja asetäitja Sulev Liivik (58851471, </w:t>
      </w:r>
      <w:hyperlink w:history="1" r:id="rId16">
        <w:r w:rsidRPr="005E4EC3" w:rsidR="004E2931">
          <w:rPr>
            <w:rStyle w:val="Hperlink"/>
            <w:rFonts w:ascii="Times New Roman" w:hAnsi="Times New Roman" w:cs="Times New Roman"/>
            <w:sz w:val="24"/>
            <w:szCs w:val="24"/>
          </w:rPr>
          <w:t>sulev.liivik@agri.ee</w:t>
        </w:r>
      </w:hyperlink>
      <w:r w:rsidRPr="005E4EC3" w:rsidR="004E2931">
        <w:rPr>
          <w:rFonts w:ascii="Times New Roman" w:hAnsi="Times New Roman" w:cs="Times New Roman"/>
          <w:sz w:val="24"/>
          <w:szCs w:val="24"/>
        </w:rPr>
        <w:t>)</w:t>
      </w:r>
      <w:r w:rsidRPr="005E4EC3" w:rsidR="00840C2B">
        <w:rPr>
          <w:rFonts w:ascii="Times New Roman" w:hAnsi="Times New Roman" w:cs="Times New Roman"/>
          <w:sz w:val="24"/>
          <w:szCs w:val="24"/>
        </w:rPr>
        <w:t xml:space="preserve"> ja nõunik </w:t>
      </w:r>
      <w:r w:rsidRPr="005E4EC3" w:rsidR="00840C2B">
        <w:rPr>
          <w:rFonts w:ascii="Times New Roman" w:hAnsi="Times New Roman" w:cs="Times New Roman"/>
          <w:sz w:val="24"/>
          <w:szCs w:val="24"/>
        </w:rPr>
        <w:t xml:space="preserve">Kaie Küngas (5885 1370, </w:t>
      </w:r>
      <w:hyperlink w:history="1" r:id="rId17">
        <w:r w:rsidRPr="005E4EC3" w:rsidR="00840C2B">
          <w:rPr>
            <w:rStyle w:val="Hperlink"/>
            <w:rFonts w:ascii="Times New Roman" w:hAnsi="Times New Roman" w:cs="Times New Roman"/>
            <w:sz w:val="24"/>
            <w:szCs w:val="24"/>
          </w:rPr>
          <w:t>kaie.kyngas@agri.ee</w:t>
        </w:r>
      </w:hyperlink>
      <w:r w:rsidRPr="005E4EC3" w:rsidR="00840C2B">
        <w:rPr>
          <w:rFonts w:ascii="Times New Roman" w:hAnsi="Times New Roman" w:cs="Times New Roman"/>
          <w:sz w:val="24"/>
          <w:szCs w:val="24"/>
        </w:rPr>
        <w:t>)</w:t>
      </w:r>
      <w:r w:rsidRPr="005E4EC3">
        <w:rPr>
          <w:rFonts w:ascii="Times New Roman" w:hAnsi="Times New Roman" w:cs="Times New Roman"/>
          <w:sz w:val="24"/>
          <w:szCs w:val="24"/>
        </w:rPr>
        <w:t xml:space="preserve">. </w:t>
      </w:r>
      <w:r w:rsidRPr="005E4EC3">
        <w:rPr>
          <w:rFonts w:ascii="Times New Roman" w:hAnsi="Times New Roman" w:cs="Times New Roman"/>
          <w:bCs/>
          <w:iCs/>
          <w:spacing w:val="-5"/>
          <w:sz w:val="24"/>
          <w:szCs w:val="24"/>
        </w:rPr>
        <w:t xml:space="preserve">Eelnõu keelelise ekspertiisi tegi </w:t>
      </w:r>
      <w:r w:rsidRPr="006574A0">
        <w:rPr>
          <w:rFonts w:ascii="Times New Roman" w:hAnsi="Times New Roman" w:cs="Times New Roman"/>
          <w:bCs/>
          <w:iCs/>
          <w:spacing w:val="-5"/>
          <w:sz w:val="24"/>
          <w:szCs w:val="24"/>
        </w:rPr>
        <w:t xml:space="preserve">õigusosakonna </w:t>
      </w:r>
      <w:r w:rsidRPr="006574A0" w:rsidR="007803FC">
        <w:rPr>
          <w:rFonts w:ascii="Times New Roman" w:hAnsi="Times New Roman" w:cs="Times New Roman"/>
          <w:bCs/>
          <w:iCs/>
          <w:spacing w:val="-5"/>
          <w:sz w:val="24"/>
          <w:szCs w:val="24"/>
        </w:rPr>
        <w:t>peaspetsialist</w:t>
      </w:r>
      <w:r w:rsidRPr="006574A0">
        <w:rPr>
          <w:rFonts w:ascii="Times New Roman" w:hAnsi="Times New Roman" w:cs="Times New Roman"/>
          <w:bCs/>
          <w:iCs/>
          <w:spacing w:val="-5"/>
          <w:sz w:val="24"/>
          <w:szCs w:val="24"/>
        </w:rPr>
        <w:t xml:space="preserve"> </w:t>
      </w:r>
      <w:r w:rsidRPr="006574A0" w:rsidR="008C6A8B">
        <w:rPr>
          <w:rFonts w:ascii="Times New Roman" w:hAnsi="Times New Roman" w:cs="Times New Roman"/>
          <w:bCs/>
          <w:iCs/>
          <w:spacing w:val="-5"/>
          <w:sz w:val="24"/>
          <w:szCs w:val="24"/>
        </w:rPr>
        <w:t>Leeni Kohal</w:t>
      </w:r>
      <w:r w:rsidRPr="005E4EC3">
        <w:rPr>
          <w:rFonts w:ascii="Times New Roman" w:hAnsi="Times New Roman" w:cs="Times New Roman"/>
          <w:bCs/>
          <w:iCs/>
          <w:spacing w:val="-5"/>
          <w:sz w:val="24"/>
          <w:szCs w:val="24"/>
        </w:rPr>
        <w:t xml:space="preserve"> (</w:t>
      </w:r>
      <w:r w:rsidRPr="005E4EC3" w:rsidR="007803FC">
        <w:rPr>
          <w:rFonts w:ascii="Times New Roman" w:hAnsi="Times New Roman" w:cs="Times New Roman"/>
          <w:bCs/>
          <w:iCs/>
          <w:spacing w:val="-5"/>
          <w:sz w:val="24"/>
          <w:szCs w:val="24"/>
          <w:lang w:eastAsia="et-EE"/>
        </w:rPr>
        <w:t>5698 3427</w:t>
      </w:r>
      <w:r w:rsidRPr="005E4EC3">
        <w:rPr>
          <w:rFonts w:ascii="Times New Roman" w:hAnsi="Times New Roman" w:cs="Times New Roman"/>
          <w:bCs/>
          <w:iCs/>
          <w:spacing w:val="-5"/>
          <w:sz w:val="24"/>
          <w:szCs w:val="24"/>
          <w:lang w:eastAsia="et-EE"/>
        </w:rPr>
        <w:t>,</w:t>
      </w:r>
      <w:r w:rsidRPr="005E4EC3">
        <w:rPr>
          <w:rFonts w:ascii="Times New Roman" w:hAnsi="Times New Roman" w:cs="Times New Roman"/>
          <w:color w:val="333333"/>
          <w:sz w:val="24"/>
          <w:szCs w:val="24"/>
        </w:rPr>
        <w:t xml:space="preserve"> </w:t>
      </w:r>
      <w:hyperlink w:history="1" r:id="rId18">
        <w:r w:rsidRPr="005E4EC3" w:rsidR="004E2931">
          <w:rPr>
            <w:rStyle w:val="Hperlink"/>
            <w:rFonts w:ascii="Times New Roman" w:hAnsi="Times New Roman" w:cs="Times New Roman"/>
            <w:sz w:val="24"/>
            <w:szCs w:val="24"/>
            <w:lang w:eastAsia="et-EE"/>
          </w:rPr>
          <w:t>leeni.kohal@agri.ee</w:t>
        </w:r>
      </w:hyperlink>
      <w:r w:rsidRPr="005E4EC3" w:rsidR="004E2931">
        <w:rPr>
          <w:rFonts w:ascii="Times New Roman" w:hAnsi="Times New Roman" w:cs="Times New Roman"/>
          <w:sz w:val="24"/>
          <w:szCs w:val="24"/>
          <w:lang w:eastAsia="et-EE"/>
        </w:rPr>
        <w:t>)</w:t>
      </w:r>
      <w:r w:rsidRPr="005E4EC3">
        <w:rPr>
          <w:rFonts w:ascii="Times New Roman" w:hAnsi="Times New Roman" w:cs="Times New Roman"/>
          <w:bCs/>
          <w:iCs/>
          <w:spacing w:val="-5"/>
          <w:sz w:val="24"/>
          <w:szCs w:val="24"/>
        </w:rPr>
        <w:t xml:space="preserve">. </w:t>
      </w:r>
    </w:p>
    <w:p w:rsidRPr="005E4EC3" w:rsidR="00AF630F" w:rsidP="005E4EC3" w:rsidRDefault="00AF630F" w14:paraId="15E09E10" w14:textId="77777777">
      <w:pPr>
        <w:pStyle w:val="Taandegakehatekst"/>
        <w:spacing w:after="0"/>
        <w:ind w:left="0"/>
        <w:jc w:val="both"/>
        <w:rPr>
          <w:bCs/>
          <w:iCs/>
          <w:spacing w:val="-5"/>
        </w:rPr>
      </w:pPr>
    </w:p>
    <w:p w:rsidRPr="005E4EC3" w:rsidR="00AF630F" w:rsidP="005E4EC3" w:rsidRDefault="00AF630F" w14:paraId="651C8F8C" w14:textId="77777777">
      <w:pPr>
        <w:pStyle w:val="Pealkiri2"/>
        <w:spacing w:before="0"/>
        <w:rPr>
          <w:szCs w:val="24"/>
        </w:rPr>
      </w:pPr>
      <w:bookmarkStart w:name="_Toc10725148" w:id="8"/>
      <w:r w:rsidRPr="005E4EC3">
        <w:rPr>
          <w:szCs w:val="24"/>
        </w:rPr>
        <w:t xml:space="preserve">1.3. </w:t>
      </w:r>
      <w:bookmarkStart w:name="_Toc416446820" w:id="9"/>
      <w:r w:rsidRPr="005E4EC3">
        <w:rPr>
          <w:szCs w:val="24"/>
        </w:rPr>
        <w:t>Märkused</w:t>
      </w:r>
      <w:bookmarkEnd w:id="8"/>
      <w:bookmarkEnd w:id="9"/>
    </w:p>
    <w:p w:rsidRPr="005E4EC3" w:rsidR="00AF630F" w:rsidP="005E4EC3" w:rsidRDefault="00AF630F" w14:paraId="13BBCF7E" w14:textId="77777777">
      <w:pPr>
        <w:pStyle w:val="Jalus"/>
        <w:jc w:val="both"/>
        <w:rPr>
          <w:rFonts w:ascii="Times New Roman" w:hAnsi="Times New Roman" w:cs="Times New Roman"/>
          <w:sz w:val="24"/>
          <w:szCs w:val="24"/>
        </w:rPr>
      </w:pPr>
    </w:p>
    <w:p w:rsidR="004B7BF6" w:rsidP="005E4EC3" w:rsidRDefault="00AF630F" w14:paraId="46742E0E" w14:textId="178EF9B2">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on seotud </w:t>
      </w:r>
      <w:r w:rsidRPr="005E4EC3" w:rsidR="008C6A8B">
        <w:rPr>
          <w:rFonts w:ascii="Times New Roman" w:hAnsi="Times New Roman" w:cs="Times New Roman"/>
          <w:sz w:val="24"/>
          <w:szCs w:val="24"/>
        </w:rPr>
        <w:t>Eesti Reformierakonna ja Erakonna Eesti 200 valitsusliidu aluslepingu punkti 275 „Soodustame vabatahtlikku omavalitsuste ühinemist, leppides riigi eelarvestrateegia protsessis kokku finantsilised stiimulid“ täitmisega</w:t>
      </w:r>
      <w:r w:rsidRPr="005E4EC3" w:rsidR="00C3410B">
        <w:rPr>
          <w:rStyle w:val="Allmrkuseviide"/>
          <w:rFonts w:ascii="Times New Roman" w:hAnsi="Times New Roman" w:cs="Times New Roman"/>
          <w:sz w:val="24"/>
          <w:szCs w:val="24"/>
        </w:rPr>
        <w:footnoteReference w:id="1"/>
      </w:r>
      <w:r w:rsidRPr="005E4EC3" w:rsidR="008C6A8B">
        <w:rPr>
          <w:rFonts w:ascii="Times New Roman" w:hAnsi="Times New Roman" w:cs="Times New Roman"/>
          <w:sz w:val="24"/>
          <w:szCs w:val="24"/>
        </w:rPr>
        <w:t xml:space="preserve">.   </w:t>
      </w:r>
      <w:r w:rsidRPr="005E4EC3">
        <w:rPr>
          <w:rFonts w:ascii="Times New Roman" w:hAnsi="Times New Roman" w:cs="Times New Roman"/>
          <w:sz w:val="24"/>
          <w:szCs w:val="24"/>
        </w:rPr>
        <w:t xml:space="preserve">Vabariigi Valitsuse tegevusprogrammi </w:t>
      </w:r>
      <w:r w:rsidRPr="005E4EC3" w:rsidR="004B7BF6">
        <w:rPr>
          <w:rFonts w:ascii="Times New Roman" w:hAnsi="Times New Roman" w:cs="Times New Roman"/>
          <w:sz w:val="24"/>
          <w:szCs w:val="24"/>
        </w:rPr>
        <w:t>202</w:t>
      </w:r>
      <w:r w:rsidRPr="005E4EC3" w:rsidR="008C6A8B">
        <w:rPr>
          <w:rFonts w:ascii="Times New Roman" w:hAnsi="Times New Roman" w:cs="Times New Roman"/>
          <w:sz w:val="24"/>
          <w:szCs w:val="24"/>
        </w:rPr>
        <w:t>5</w:t>
      </w:r>
      <w:r w:rsidRPr="005E4EC3" w:rsidR="004B7BF6">
        <w:rPr>
          <w:rFonts w:ascii="Times New Roman" w:hAnsi="Times New Roman" w:cs="Times New Roman"/>
          <w:sz w:val="24"/>
          <w:szCs w:val="24"/>
        </w:rPr>
        <w:t>–202</w:t>
      </w:r>
      <w:r w:rsidRPr="005E4EC3" w:rsidR="008C6A8B">
        <w:rPr>
          <w:rFonts w:ascii="Times New Roman" w:hAnsi="Times New Roman" w:cs="Times New Roman"/>
          <w:sz w:val="24"/>
          <w:szCs w:val="24"/>
        </w:rPr>
        <w:t>7</w:t>
      </w:r>
      <w:r w:rsidRPr="005E4EC3" w:rsidR="004B7BF6">
        <w:rPr>
          <w:rFonts w:ascii="Times New Roman" w:hAnsi="Times New Roman" w:cs="Times New Roman"/>
          <w:sz w:val="24"/>
          <w:szCs w:val="24"/>
        </w:rPr>
        <w:t xml:space="preserve"> (edaspidi </w:t>
      </w:r>
      <w:r w:rsidRPr="005E4EC3" w:rsidR="004B7BF6">
        <w:rPr>
          <w:rFonts w:ascii="Times New Roman" w:hAnsi="Times New Roman" w:cs="Times New Roman"/>
          <w:i/>
          <w:iCs/>
          <w:sz w:val="24"/>
          <w:szCs w:val="24"/>
        </w:rPr>
        <w:t>VVTP</w:t>
      </w:r>
      <w:r w:rsidRPr="005E4EC3" w:rsidR="004B7BF6">
        <w:rPr>
          <w:rFonts w:ascii="Times New Roman" w:hAnsi="Times New Roman" w:cs="Times New Roman"/>
          <w:sz w:val="24"/>
          <w:szCs w:val="24"/>
        </w:rPr>
        <w:t>) järgi seatakse r</w:t>
      </w:r>
      <w:r w:rsidRPr="005E4EC3" w:rsidR="008C6A8B">
        <w:rPr>
          <w:rFonts w:ascii="Times New Roman" w:hAnsi="Times New Roman" w:cs="Times New Roman"/>
          <w:sz w:val="24"/>
          <w:szCs w:val="24"/>
        </w:rPr>
        <w:t>egionaal- ja põllumajandusministrile</w:t>
      </w:r>
      <w:r w:rsidRPr="005E4EC3" w:rsidR="004B7BF6">
        <w:rPr>
          <w:rFonts w:ascii="Times New Roman" w:hAnsi="Times New Roman" w:cs="Times New Roman"/>
          <w:sz w:val="24"/>
          <w:szCs w:val="24"/>
        </w:rPr>
        <w:t xml:space="preserve"> ülesandeks esitada Vabariigi Valitsusele </w:t>
      </w:r>
      <w:r w:rsidRPr="005E4EC3" w:rsidR="008C6A8B">
        <w:rPr>
          <w:rFonts w:ascii="Times New Roman" w:hAnsi="Times New Roman" w:cs="Times New Roman"/>
          <w:sz w:val="24"/>
          <w:szCs w:val="24"/>
        </w:rPr>
        <w:t>III kvartaliks</w:t>
      </w:r>
      <w:r w:rsidRPr="005E4EC3" w:rsidR="004B7BF6">
        <w:rPr>
          <w:rFonts w:ascii="Times New Roman" w:hAnsi="Times New Roman" w:cs="Times New Roman"/>
          <w:sz w:val="24"/>
          <w:szCs w:val="24"/>
        </w:rPr>
        <w:t xml:space="preserve"> 202</w:t>
      </w:r>
      <w:r w:rsidRPr="005E4EC3" w:rsidR="008C6A8B">
        <w:rPr>
          <w:rFonts w:ascii="Times New Roman" w:hAnsi="Times New Roman" w:cs="Times New Roman"/>
          <w:sz w:val="24"/>
          <w:szCs w:val="24"/>
        </w:rPr>
        <w:t>5</w:t>
      </w:r>
      <w:r w:rsidRPr="005E4EC3" w:rsidR="004B7BF6">
        <w:rPr>
          <w:rFonts w:ascii="Times New Roman" w:hAnsi="Times New Roman" w:cs="Times New Roman"/>
          <w:sz w:val="24"/>
          <w:szCs w:val="24"/>
        </w:rPr>
        <w:t xml:space="preserve">. aastaks heakskiitmiseks Eesti territooriumi haldusjaotuse seaduse ja kohaliku omavalitsuse üksuste ühinemise soodustamise seaduse </w:t>
      </w:r>
      <w:r w:rsidRPr="005E4EC3" w:rsidR="008C6A8B">
        <w:rPr>
          <w:rFonts w:ascii="Times New Roman" w:hAnsi="Times New Roman" w:cs="Times New Roman"/>
          <w:sz w:val="24"/>
          <w:szCs w:val="24"/>
        </w:rPr>
        <w:t>muutmise</w:t>
      </w:r>
      <w:r w:rsidRPr="005E4EC3" w:rsidR="004B7BF6">
        <w:rPr>
          <w:rFonts w:ascii="Times New Roman" w:hAnsi="Times New Roman" w:cs="Times New Roman"/>
          <w:sz w:val="24"/>
          <w:szCs w:val="24"/>
        </w:rPr>
        <w:t xml:space="preserve"> seaduse eelnõu.</w:t>
      </w:r>
      <w:r w:rsidRPr="005E4EC3" w:rsidR="004B7BF6">
        <w:rPr>
          <w:rStyle w:val="Allmrkuseviide"/>
          <w:rFonts w:ascii="Times New Roman" w:hAnsi="Times New Roman" w:cs="Times New Roman"/>
          <w:sz w:val="24"/>
          <w:szCs w:val="24"/>
        </w:rPr>
        <w:footnoteReference w:id="2"/>
      </w:r>
      <w:r w:rsidRPr="005E4EC3" w:rsidR="004B7BF6">
        <w:rPr>
          <w:rFonts w:ascii="Times New Roman" w:hAnsi="Times New Roman" w:cs="Times New Roman"/>
          <w:sz w:val="24"/>
          <w:szCs w:val="24"/>
        </w:rPr>
        <w:t xml:space="preserve">  </w:t>
      </w:r>
    </w:p>
    <w:p w:rsidRPr="005E4EC3" w:rsidR="00E927BA" w:rsidP="00E927BA" w:rsidRDefault="00E927BA" w14:paraId="44719247" w14:textId="77B27615">
      <w:pPr>
        <w:spacing w:line="240" w:lineRule="auto"/>
        <w:jc w:val="both"/>
        <w:rPr>
          <w:rFonts w:ascii="Times New Roman" w:hAnsi="Times New Roman" w:cs="Times New Roman"/>
          <w:sz w:val="24"/>
          <w:szCs w:val="24"/>
        </w:rPr>
      </w:pPr>
      <w:r>
        <w:rPr>
          <w:rFonts w:ascii="Times New Roman" w:hAnsi="Times New Roman" w:cs="Times New Roman"/>
          <w:sz w:val="24"/>
          <w:szCs w:val="24"/>
        </w:rPr>
        <w:t>Eelnõu panustab kaudselt riigi pikaajalise arengustrateegia Eesti 2035 riigivalitsemise eesmärgi „</w:t>
      </w:r>
      <w:r w:rsidRPr="00E927BA">
        <w:rPr>
          <w:rFonts w:ascii="Times New Roman" w:hAnsi="Times New Roman" w:cs="Times New Roman"/>
          <w:sz w:val="24"/>
          <w:szCs w:val="24"/>
        </w:rPr>
        <w:t>Avalikud teenused on kvaliteetsed ja kättesaadavad sõltumata elukohast ning suurendavad inimeste heaolu ja turvalisust</w:t>
      </w:r>
      <w:r>
        <w:rPr>
          <w:rFonts w:ascii="Times New Roman" w:hAnsi="Times New Roman" w:cs="Times New Roman"/>
          <w:sz w:val="24"/>
          <w:szCs w:val="24"/>
        </w:rPr>
        <w:t xml:space="preserve">“ saavutamisse. </w:t>
      </w:r>
    </w:p>
    <w:p w:rsidRPr="005E4EC3" w:rsidR="00AF630F" w:rsidP="005E4EC3" w:rsidRDefault="00AF630F" w14:paraId="40DB840C" w14:textId="009967A2">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ei ole seotud muu menetluses oleva eelnõuga ega Euroopa Liidu õiguse rakendamisega. </w:t>
      </w:r>
    </w:p>
    <w:p w:rsidRPr="005E4EC3" w:rsidR="00AF630F" w:rsidP="005E4EC3" w:rsidRDefault="00AF630F" w14:paraId="40658F2F"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Eelnõuga muudetakse:</w:t>
      </w:r>
    </w:p>
    <w:p w:rsidRPr="005E4EC3" w:rsidR="00AF630F" w:rsidP="005E4EC3" w:rsidRDefault="009107B0" w14:paraId="1332DB37" w14:textId="72FCFDEA">
      <w:pPr>
        <w:pStyle w:val="Loendilik"/>
        <w:numPr>
          <w:ilvl w:val="0"/>
          <w:numId w:val="5"/>
        </w:numPr>
        <w:spacing w:line="240" w:lineRule="auto"/>
        <w:ind w:right="-64"/>
        <w:jc w:val="both"/>
        <w:rPr>
          <w:rFonts w:ascii="Times New Roman" w:hAnsi="Times New Roman" w:cs="Times New Roman"/>
          <w:sz w:val="24"/>
          <w:szCs w:val="24"/>
        </w:rPr>
      </w:pPr>
      <w:proofErr w:type="spellStart"/>
      <w:r w:rsidRPr="005E4EC3">
        <w:rPr>
          <w:rFonts w:ascii="Times New Roman" w:hAnsi="Times New Roman" w:cs="Times New Roman"/>
          <w:sz w:val="24"/>
          <w:szCs w:val="24"/>
        </w:rPr>
        <w:t>ETHS</w:t>
      </w:r>
      <w:r w:rsidRPr="005E4EC3" w:rsidR="00D541AE">
        <w:rPr>
          <w:rFonts w:ascii="Times New Roman" w:hAnsi="Times New Roman" w:cs="Times New Roman"/>
          <w:sz w:val="24"/>
          <w:szCs w:val="24"/>
        </w:rPr>
        <w:t>i</w:t>
      </w:r>
      <w:proofErr w:type="spellEnd"/>
      <w:r w:rsidRPr="005E4EC3">
        <w:rPr>
          <w:rFonts w:ascii="Times New Roman" w:hAnsi="Times New Roman" w:cs="Times New Roman"/>
          <w:sz w:val="24"/>
          <w:szCs w:val="24"/>
        </w:rPr>
        <w:t xml:space="preserve"> kehtivat redaktsiooni avaldamismärkega </w:t>
      </w:r>
      <w:r w:rsidRPr="005E4EC3" w:rsidR="007803FC">
        <w:rPr>
          <w:rFonts w:ascii="Times New Roman" w:hAnsi="Times New Roman" w:cs="Times New Roman"/>
          <w:sz w:val="24"/>
          <w:szCs w:val="24"/>
        </w:rPr>
        <w:t>RT I, 30.06.2023, 21</w:t>
      </w:r>
      <w:r w:rsidRPr="005E4EC3" w:rsidR="00920F4E">
        <w:rPr>
          <w:rFonts w:ascii="Times New Roman" w:hAnsi="Times New Roman" w:cs="Times New Roman"/>
          <w:sz w:val="24"/>
          <w:szCs w:val="24"/>
        </w:rPr>
        <w:t>;</w:t>
      </w:r>
    </w:p>
    <w:p w:rsidRPr="005E4EC3" w:rsidR="009107B0" w:rsidP="005E4EC3" w:rsidRDefault="009107B0" w14:paraId="0FD808CB" w14:textId="6EA5E12E">
      <w:pPr>
        <w:pStyle w:val="Loendilik"/>
        <w:numPr>
          <w:ilvl w:val="0"/>
          <w:numId w:val="5"/>
        </w:numPr>
        <w:spacing w:line="240" w:lineRule="auto"/>
        <w:ind w:right="-64"/>
        <w:jc w:val="both"/>
        <w:rPr>
          <w:rFonts w:ascii="Times New Roman" w:hAnsi="Times New Roman" w:cs="Times New Roman"/>
          <w:sz w:val="24"/>
          <w:szCs w:val="24"/>
        </w:rPr>
      </w:pPr>
      <w:proofErr w:type="spellStart"/>
      <w:r w:rsidRPr="005E4EC3">
        <w:rPr>
          <w:rFonts w:ascii="Times New Roman" w:hAnsi="Times New Roman" w:cs="Times New Roman"/>
          <w:sz w:val="24"/>
          <w:szCs w:val="24"/>
        </w:rPr>
        <w:t>K</w:t>
      </w:r>
      <w:r w:rsidRPr="005E4EC3" w:rsidR="00920F4E">
        <w:rPr>
          <w:rFonts w:ascii="Times New Roman" w:hAnsi="Times New Roman" w:cs="Times New Roman"/>
          <w:sz w:val="24"/>
          <w:szCs w:val="24"/>
        </w:rPr>
        <w:t>OÜS</w:t>
      </w:r>
      <w:r w:rsidRPr="005E4EC3" w:rsidR="00D541AE">
        <w:rPr>
          <w:rFonts w:ascii="Times New Roman" w:hAnsi="Times New Roman" w:cs="Times New Roman"/>
          <w:sz w:val="24"/>
          <w:szCs w:val="24"/>
        </w:rPr>
        <w:t>i</w:t>
      </w:r>
      <w:proofErr w:type="spellEnd"/>
      <w:r w:rsidRPr="005E4EC3" w:rsidR="00920F4E">
        <w:rPr>
          <w:rFonts w:ascii="Times New Roman" w:hAnsi="Times New Roman" w:cs="Times New Roman"/>
          <w:sz w:val="24"/>
          <w:szCs w:val="24"/>
        </w:rPr>
        <w:t xml:space="preserve"> kehtiv</w:t>
      </w:r>
      <w:r w:rsidRPr="005E4EC3" w:rsidR="007803FC">
        <w:rPr>
          <w:rFonts w:ascii="Times New Roman" w:hAnsi="Times New Roman" w:cs="Times New Roman"/>
          <w:sz w:val="24"/>
          <w:szCs w:val="24"/>
        </w:rPr>
        <w:t>at</w:t>
      </w:r>
      <w:r w:rsidRPr="005E4EC3" w:rsidR="00920F4E">
        <w:rPr>
          <w:rFonts w:ascii="Times New Roman" w:hAnsi="Times New Roman" w:cs="Times New Roman"/>
          <w:sz w:val="24"/>
          <w:szCs w:val="24"/>
        </w:rPr>
        <w:t xml:space="preserve"> redaktsioon</w:t>
      </w:r>
      <w:r w:rsidRPr="005E4EC3" w:rsidR="007803FC">
        <w:rPr>
          <w:rFonts w:ascii="Times New Roman" w:hAnsi="Times New Roman" w:cs="Times New Roman"/>
          <w:sz w:val="24"/>
          <w:szCs w:val="24"/>
        </w:rPr>
        <w:t>i</w:t>
      </w:r>
      <w:r w:rsidRPr="005E4EC3">
        <w:rPr>
          <w:rFonts w:ascii="Times New Roman" w:hAnsi="Times New Roman" w:cs="Times New Roman"/>
          <w:sz w:val="24"/>
          <w:szCs w:val="24"/>
        </w:rPr>
        <w:t xml:space="preserve"> avaldamismärkega RT I, 04.07.2017, 101.</w:t>
      </w:r>
    </w:p>
    <w:p w:rsidRPr="005E4EC3" w:rsidR="00AF630F" w:rsidP="005E4EC3" w:rsidRDefault="00AF630F" w14:paraId="6DD60C17" w14:textId="77777777">
      <w:pPr>
        <w:spacing w:line="240" w:lineRule="auto"/>
        <w:ind w:right="-64"/>
        <w:jc w:val="both"/>
        <w:rPr>
          <w:rFonts w:ascii="Times New Roman" w:hAnsi="Times New Roman" w:cs="Times New Roman"/>
          <w:sz w:val="24"/>
          <w:szCs w:val="24"/>
        </w:rPr>
      </w:pPr>
      <w:r w:rsidRPr="005E4EC3">
        <w:rPr>
          <w:rFonts w:ascii="Times New Roman" w:hAnsi="Times New Roman" w:cs="Times New Roman"/>
          <w:sz w:val="24"/>
          <w:szCs w:val="24"/>
        </w:rPr>
        <w:t>Eelnõu vastuvõtmiseks on vajalik Riigikogu poolthäälte enamus.</w:t>
      </w:r>
    </w:p>
    <w:p w:rsidRPr="005E4EC3" w:rsidR="00AF630F" w:rsidP="005E4EC3" w:rsidRDefault="00AF630F" w14:paraId="479ABEF9" w14:textId="77777777">
      <w:pPr>
        <w:spacing w:line="240" w:lineRule="auto"/>
        <w:rPr>
          <w:rFonts w:ascii="Times New Roman" w:hAnsi="Times New Roman" w:cs="Times New Roman"/>
          <w:b/>
          <w:sz w:val="24"/>
          <w:szCs w:val="24"/>
        </w:rPr>
      </w:pPr>
    </w:p>
    <w:p w:rsidRPr="005E4EC3" w:rsidR="00AF630F" w:rsidP="005E4EC3" w:rsidRDefault="00AF630F" w14:paraId="169D3099" w14:textId="77777777">
      <w:pPr>
        <w:pStyle w:val="Pealkiri1"/>
        <w:spacing w:before="0" w:line="240" w:lineRule="auto"/>
        <w:rPr>
          <w:rFonts w:cs="Times New Roman"/>
          <w:szCs w:val="24"/>
        </w:rPr>
      </w:pPr>
      <w:bookmarkStart w:name="_Toc10725149" w:id="10"/>
      <w:r w:rsidRPr="005E4EC3">
        <w:rPr>
          <w:rFonts w:cs="Times New Roman"/>
          <w:szCs w:val="24"/>
        </w:rPr>
        <w:t>2. Seaduse eesmärk</w:t>
      </w:r>
      <w:bookmarkEnd w:id="10"/>
    </w:p>
    <w:p w:rsidRPr="005E4EC3" w:rsidR="009107B0" w:rsidP="005E4EC3" w:rsidRDefault="007803FC" w14:paraId="275E24C4" w14:textId="19763592">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Seaduse</w:t>
      </w:r>
      <w:r w:rsidRPr="005E4EC3" w:rsidR="00AF630F">
        <w:rPr>
          <w:rFonts w:ascii="Times New Roman" w:hAnsi="Times New Roman" w:cs="Times New Roman"/>
          <w:sz w:val="24"/>
          <w:szCs w:val="24"/>
        </w:rPr>
        <w:t xml:space="preserve">elnõu eesmärgid saab jagada </w:t>
      </w:r>
      <w:r w:rsidRPr="005E4EC3">
        <w:rPr>
          <w:rFonts w:ascii="Times New Roman" w:hAnsi="Times New Roman" w:cs="Times New Roman"/>
          <w:sz w:val="24"/>
          <w:szCs w:val="24"/>
        </w:rPr>
        <w:t>kahe</w:t>
      </w:r>
      <w:r w:rsidRPr="005E4EC3" w:rsidR="009107B0">
        <w:rPr>
          <w:rFonts w:ascii="Times New Roman" w:hAnsi="Times New Roman" w:cs="Times New Roman"/>
          <w:sz w:val="24"/>
          <w:szCs w:val="24"/>
        </w:rPr>
        <w:t>ks:</w:t>
      </w:r>
    </w:p>
    <w:p w:rsidRPr="005E4EC3" w:rsidR="009107B0" w:rsidP="005E4EC3" w:rsidRDefault="00276104" w14:paraId="61B53C1B" w14:textId="70C61E1F">
      <w:pPr>
        <w:spacing w:line="240" w:lineRule="auto"/>
        <w:ind w:left="360"/>
        <w:jc w:val="both"/>
        <w:rPr>
          <w:rFonts w:ascii="Times New Roman" w:hAnsi="Times New Roman" w:cs="Times New Roman"/>
          <w:sz w:val="24"/>
          <w:szCs w:val="24"/>
        </w:rPr>
      </w:pPr>
      <w:r w:rsidRPr="005E4EC3">
        <w:rPr>
          <w:rFonts w:ascii="Times New Roman" w:hAnsi="Times New Roman" w:cs="Times New Roman"/>
          <w:sz w:val="24"/>
          <w:szCs w:val="24"/>
        </w:rPr>
        <w:t xml:space="preserve">1) </w:t>
      </w:r>
      <w:r w:rsidRPr="005E4EC3" w:rsidR="009107B0">
        <w:rPr>
          <w:rFonts w:ascii="Times New Roman" w:hAnsi="Times New Roman" w:cs="Times New Roman"/>
          <w:sz w:val="24"/>
          <w:szCs w:val="24"/>
        </w:rPr>
        <w:t xml:space="preserve">tõsta </w:t>
      </w:r>
      <w:proofErr w:type="spellStart"/>
      <w:r w:rsidRPr="005E4EC3" w:rsidR="009107B0">
        <w:rPr>
          <w:rFonts w:ascii="Times New Roman" w:hAnsi="Times New Roman" w:cs="Times New Roman"/>
          <w:sz w:val="24"/>
          <w:szCs w:val="24"/>
        </w:rPr>
        <w:t>KOVide</w:t>
      </w:r>
      <w:proofErr w:type="spellEnd"/>
      <w:r w:rsidRPr="005E4EC3" w:rsidR="009107B0">
        <w:rPr>
          <w:rFonts w:ascii="Times New Roman" w:hAnsi="Times New Roman" w:cs="Times New Roman"/>
          <w:sz w:val="24"/>
          <w:szCs w:val="24"/>
        </w:rPr>
        <w:t xml:space="preserve"> võimekust, motiveerides neid </w:t>
      </w:r>
      <w:proofErr w:type="spellStart"/>
      <w:r w:rsidRPr="005E4EC3" w:rsidR="007803FC">
        <w:rPr>
          <w:rFonts w:ascii="Times New Roman" w:hAnsi="Times New Roman" w:cs="Times New Roman"/>
          <w:sz w:val="24"/>
          <w:szCs w:val="24"/>
        </w:rPr>
        <w:t>KOÜSi</w:t>
      </w:r>
      <w:r w:rsidRPr="005E4EC3" w:rsidR="00CD6C21">
        <w:rPr>
          <w:rFonts w:ascii="Times New Roman" w:hAnsi="Times New Roman" w:cs="Times New Roman"/>
          <w:sz w:val="24"/>
          <w:szCs w:val="24"/>
        </w:rPr>
        <w:t>s</w:t>
      </w:r>
      <w:proofErr w:type="spellEnd"/>
      <w:r w:rsidRPr="005E4EC3" w:rsidR="007803FC">
        <w:rPr>
          <w:rFonts w:ascii="Times New Roman" w:hAnsi="Times New Roman" w:cs="Times New Roman"/>
          <w:sz w:val="24"/>
          <w:szCs w:val="24"/>
        </w:rPr>
        <w:t xml:space="preserve"> </w:t>
      </w:r>
      <w:r w:rsidRPr="005E4EC3" w:rsidR="009107B0">
        <w:rPr>
          <w:rFonts w:ascii="Times New Roman" w:hAnsi="Times New Roman" w:cs="Times New Roman"/>
          <w:sz w:val="24"/>
          <w:szCs w:val="24"/>
        </w:rPr>
        <w:t xml:space="preserve">ühinemistoetuse </w:t>
      </w:r>
      <w:r w:rsidRPr="005E4EC3" w:rsidR="00CD6C21">
        <w:rPr>
          <w:rFonts w:ascii="Times New Roman" w:hAnsi="Times New Roman" w:cs="Times New Roman"/>
          <w:sz w:val="24"/>
          <w:szCs w:val="24"/>
        </w:rPr>
        <w:t xml:space="preserve">maksmise sätete </w:t>
      </w:r>
      <w:r w:rsidRPr="005E4EC3" w:rsidR="009107B0">
        <w:rPr>
          <w:rFonts w:ascii="Times New Roman" w:hAnsi="Times New Roman" w:cs="Times New Roman"/>
          <w:sz w:val="24"/>
          <w:szCs w:val="24"/>
        </w:rPr>
        <w:t>taastamise</w:t>
      </w:r>
      <w:r w:rsidRPr="005E4EC3" w:rsidR="00CD6C21">
        <w:rPr>
          <w:rFonts w:ascii="Times New Roman" w:hAnsi="Times New Roman" w:cs="Times New Roman"/>
          <w:sz w:val="24"/>
          <w:szCs w:val="24"/>
        </w:rPr>
        <w:t xml:space="preserve"> järel vabatahtlikult</w:t>
      </w:r>
      <w:r w:rsidRPr="005E4EC3" w:rsidR="009107B0">
        <w:rPr>
          <w:rFonts w:ascii="Times New Roman" w:hAnsi="Times New Roman" w:cs="Times New Roman"/>
          <w:sz w:val="24"/>
          <w:szCs w:val="24"/>
        </w:rPr>
        <w:t xml:space="preserve"> ühinema;</w:t>
      </w:r>
    </w:p>
    <w:p w:rsidRPr="005E4EC3" w:rsidR="009107B0" w:rsidP="005E4EC3" w:rsidRDefault="00276104" w14:paraId="00CFCDE6" w14:textId="6EF10827">
      <w:pPr>
        <w:spacing w:line="240" w:lineRule="auto"/>
        <w:ind w:left="360"/>
        <w:jc w:val="both"/>
        <w:rPr>
          <w:rFonts w:ascii="Times New Roman" w:hAnsi="Times New Roman" w:cs="Times New Roman"/>
          <w:sz w:val="24"/>
          <w:szCs w:val="24"/>
        </w:rPr>
      </w:pPr>
      <w:r w:rsidRPr="005E4EC3">
        <w:rPr>
          <w:rFonts w:ascii="Times New Roman" w:hAnsi="Times New Roman" w:cs="Times New Roman"/>
          <w:sz w:val="24"/>
          <w:szCs w:val="24"/>
        </w:rPr>
        <w:t xml:space="preserve">2) </w:t>
      </w:r>
      <w:r w:rsidRPr="005E4EC3" w:rsidR="009107B0">
        <w:rPr>
          <w:rFonts w:ascii="Times New Roman" w:hAnsi="Times New Roman" w:cs="Times New Roman"/>
          <w:sz w:val="24"/>
          <w:szCs w:val="24"/>
        </w:rPr>
        <w:t xml:space="preserve">õigusselguse eesmärgil </w:t>
      </w:r>
      <w:r w:rsidRPr="005E4EC3" w:rsidR="007803FC">
        <w:rPr>
          <w:rFonts w:ascii="Times New Roman" w:hAnsi="Times New Roman" w:cs="Times New Roman"/>
          <w:sz w:val="24"/>
          <w:szCs w:val="24"/>
        </w:rPr>
        <w:t xml:space="preserve">täpsustada </w:t>
      </w:r>
      <w:proofErr w:type="spellStart"/>
      <w:r w:rsidRPr="005E4EC3" w:rsidR="00840C2B">
        <w:rPr>
          <w:rFonts w:ascii="Times New Roman" w:hAnsi="Times New Roman" w:cs="Times New Roman"/>
          <w:sz w:val="24"/>
          <w:szCs w:val="24"/>
        </w:rPr>
        <w:t>KOVide</w:t>
      </w:r>
      <w:proofErr w:type="spellEnd"/>
      <w:r w:rsidRPr="005E4EC3" w:rsidR="00840C2B">
        <w:rPr>
          <w:rFonts w:ascii="Times New Roman" w:hAnsi="Times New Roman" w:cs="Times New Roman"/>
          <w:sz w:val="24"/>
          <w:szCs w:val="24"/>
        </w:rPr>
        <w:t xml:space="preserve"> ühinemisega otseselt seotud </w:t>
      </w:r>
      <w:r w:rsidRPr="005E4EC3" w:rsidR="007803FC">
        <w:rPr>
          <w:rFonts w:ascii="Times New Roman" w:hAnsi="Times New Roman" w:cs="Times New Roman"/>
          <w:sz w:val="24"/>
          <w:szCs w:val="24"/>
        </w:rPr>
        <w:t>haldusterritoriaalse korralduse ja haldusüksuste piiride muudatuste rakendamisega seotud nõudeid</w:t>
      </w:r>
      <w:r w:rsidRPr="005E4EC3" w:rsidR="009107B0">
        <w:rPr>
          <w:rFonts w:ascii="Times New Roman" w:hAnsi="Times New Roman" w:cs="Times New Roman"/>
          <w:sz w:val="24"/>
          <w:szCs w:val="24"/>
        </w:rPr>
        <w:t xml:space="preserve"> </w:t>
      </w:r>
      <w:proofErr w:type="spellStart"/>
      <w:r w:rsidRPr="005E4EC3" w:rsidR="009107B0">
        <w:rPr>
          <w:rFonts w:ascii="Times New Roman" w:hAnsi="Times New Roman" w:cs="Times New Roman"/>
          <w:sz w:val="24"/>
          <w:szCs w:val="24"/>
        </w:rPr>
        <w:t>ETHSi</w:t>
      </w:r>
      <w:r w:rsidRPr="005E4EC3" w:rsidR="007803FC">
        <w:rPr>
          <w:rFonts w:ascii="Times New Roman" w:hAnsi="Times New Roman" w:cs="Times New Roman"/>
          <w:sz w:val="24"/>
          <w:szCs w:val="24"/>
        </w:rPr>
        <w:t>s</w:t>
      </w:r>
      <w:proofErr w:type="spellEnd"/>
      <w:r w:rsidRPr="005E4EC3" w:rsidR="007803FC">
        <w:rPr>
          <w:rFonts w:ascii="Times New Roman" w:hAnsi="Times New Roman" w:cs="Times New Roman"/>
          <w:sz w:val="24"/>
          <w:szCs w:val="24"/>
        </w:rPr>
        <w:t>.</w:t>
      </w:r>
    </w:p>
    <w:p w:rsidR="007F444F" w:rsidP="005E4EC3" w:rsidRDefault="00AF630F" w14:paraId="4D118378"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Seaduseelnõule ei ole koostatud väljatöötamiskavatsust.</w:t>
      </w:r>
      <w:r w:rsidRPr="005E4EC3" w:rsidR="0039413B">
        <w:rPr>
          <w:rStyle w:val="Allmrkuseviide"/>
          <w:rFonts w:ascii="Times New Roman" w:hAnsi="Times New Roman" w:cs="Times New Roman"/>
          <w:sz w:val="24"/>
          <w:szCs w:val="24"/>
        </w:rPr>
        <w:footnoteReference w:id="3"/>
      </w:r>
      <w:r w:rsidRPr="005E4EC3" w:rsidR="0056575F">
        <w:rPr>
          <w:rFonts w:ascii="Times New Roman" w:hAnsi="Times New Roman" w:cs="Times New Roman"/>
          <w:sz w:val="24"/>
          <w:szCs w:val="24"/>
        </w:rPr>
        <w:t xml:space="preserve"> Seaduseelnõu väljatöötamiskavatsuse järele ei ole sisulist vajadust.</w:t>
      </w:r>
      <w:r w:rsidRPr="005E4EC3" w:rsidR="00CD6C21">
        <w:rPr>
          <w:rFonts w:ascii="Times New Roman" w:hAnsi="Times New Roman" w:cs="Times New Roman"/>
          <w:sz w:val="24"/>
          <w:szCs w:val="24"/>
        </w:rPr>
        <w:t xml:space="preserve"> VVTP-s on juba otsustatud vajadus töötada välja asjakohane seaduseelnõu, mis aitaks soodustada vabatahtlikku omavalitsuste ühinemist, leppides riigi eelarvestrateegia protsessis kokku finantsilised stiimulid.</w:t>
      </w:r>
      <w:r w:rsidRPr="005E4EC3" w:rsidR="000B11B0">
        <w:rPr>
          <w:rFonts w:ascii="Times New Roman" w:hAnsi="Times New Roman" w:cs="Times New Roman"/>
          <w:sz w:val="24"/>
          <w:szCs w:val="24"/>
        </w:rPr>
        <w:t xml:space="preserve"> Ka valitsuskabineti 6. veebruari 2025 nõupidamisel otsustati põhimõtteliselt toetada ja soodustada omavalitsuste vabatahtlikku ühinemist. Kabinetis tehti regionaal- ja põllumajandusministrile ülesandeks esitada riigi eelarvestrateegia 2026–2029 koostamisel ettepanek ühinemise soodustamise kohta, sh käimasolevate ühinemisprotsesside kohta ning töötada välja vajalike seaduste muutmise seaduse eelnõud.</w:t>
      </w:r>
      <w:r w:rsidR="007F444F">
        <w:rPr>
          <w:rFonts w:ascii="Times New Roman" w:hAnsi="Times New Roman" w:cs="Times New Roman"/>
          <w:sz w:val="24"/>
          <w:szCs w:val="24"/>
        </w:rPr>
        <w:t xml:space="preserve"> </w:t>
      </w:r>
    </w:p>
    <w:p w:rsidRPr="005E4EC3" w:rsidR="00AF630F" w:rsidP="005E4EC3" w:rsidRDefault="007F444F" w14:paraId="2C398BC0" w14:textId="1834EA25">
      <w:pPr>
        <w:spacing w:line="240" w:lineRule="auto"/>
        <w:jc w:val="both"/>
        <w:rPr>
          <w:rFonts w:ascii="Times New Roman" w:hAnsi="Times New Roman" w:cs="Times New Roman"/>
          <w:sz w:val="24"/>
          <w:szCs w:val="24"/>
        </w:rPr>
      </w:pPr>
      <w:r w:rsidRPr="001B6184">
        <w:rPr>
          <w:rFonts w:ascii="Times New Roman" w:hAnsi="Times New Roman" w:cs="Times New Roman"/>
          <w:sz w:val="24"/>
          <w:szCs w:val="24"/>
        </w:rPr>
        <w:t xml:space="preserve">Analoogne eelnõu, mille sisu oli käesolevast eelnõus mõnevõrra laiem ja ühinemistoetuse määrad olid praeguse eelnõuga võrreldes kõrgemad, </w:t>
      </w:r>
      <w:r w:rsidRPr="001B6184" w:rsidR="00183AB8">
        <w:rPr>
          <w:rFonts w:ascii="Times New Roman" w:hAnsi="Times New Roman" w:cs="Times New Roman"/>
          <w:sz w:val="24"/>
          <w:szCs w:val="24"/>
        </w:rPr>
        <w:t>läbis</w:t>
      </w:r>
      <w:r w:rsidRPr="001B6184">
        <w:rPr>
          <w:rFonts w:ascii="Times New Roman" w:hAnsi="Times New Roman" w:cs="Times New Roman"/>
          <w:sz w:val="24"/>
          <w:szCs w:val="24"/>
        </w:rPr>
        <w:t xml:space="preserve"> 2020. aastal ka ministeeriumite kooskõlastusringid, kuid toona eelnõu esitamiseni Vabariigi Valitsuse istungile ühinemistoetuseks riigieelarveliste toetusvahendite </w:t>
      </w:r>
      <w:r w:rsidRPr="001B6184" w:rsidR="00183AB8">
        <w:rPr>
          <w:rFonts w:ascii="Times New Roman" w:hAnsi="Times New Roman" w:cs="Times New Roman"/>
          <w:sz w:val="24"/>
          <w:szCs w:val="24"/>
        </w:rPr>
        <w:t xml:space="preserve">kokkulepete </w:t>
      </w:r>
      <w:r w:rsidRPr="001B6184">
        <w:rPr>
          <w:rFonts w:ascii="Times New Roman" w:hAnsi="Times New Roman" w:cs="Times New Roman"/>
          <w:sz w:val="24"/>
          <w:szCs w:val="24"/>
        </w:rPr>
        <w:t>puudumise tõttu ei jõutud.</w:t>
      </w:r>
      <w:r w:rsidRPr="001B6184">
        <w:rPr>
          <w:rStyle w:val="Allmrkuseviide"/>
          <w:rFonts w:ascii="Times New Roman" w:hAnsi="Times New Roman" w:cs="Times New Roman"/>
          <w:sz w:val="24"/>
          <w:szCs w:val="24"/>
        </w:rPr>
        <w:footnoteReference w:id="4"/>
      </w:r>
    </w:p>
    <w:p w:rsidRPr="005E4EC3" w:rsidR="00B37DEE" w:rsidP="005E4EC3" w:rsidRDefault="00B37DEE" w14:paraId="36B317B2" w14:textId="77777777">
      <w:pPr>
        <w:spacing w:line="240" w:lineRule="auto"/>
        <w:jc w:val="both"/>
        <w:rPr>
          <w:rFonts w:ascii="Times New Roman" w:hAnsi="Times New Roman" w:cs="Times New Roman"/>
          <w:sz w:val="24"/>
          <w:szCs w:val="24"/>
        </w:rPr>
      </w:pPr>
    </w:p>
    <w:p w:rsidRPr="005E4EC3" w:rsidR="00AF630F" w:rsidP="005E4EC3" w:rsidRDefault="00AF630F" w14:paraId="0FA0E46E" w14:textId="77777777">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3. Eelnõu sisu ja võrdlev analüüs</w:t>
      </w:r>
    </w:p>
    <w:p w:rsidRPr="005E4EC3" w:rsidR="00AF630F" w:rsidP="005E4EC3" w:rsidRDefault="00BD2724" w14:paraId="2A67FE7E" w14:textId="6403CBB9">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koosneb </w:t>
      </w:r>
      <w:r w:rsidR="00B62D29">
        <w:rPr>
          <w:rFonts w:ascii="Times New Roman" w:hAnsi="Times New Roman" w:cs="Times New Roman"/>
          <w:sz w:val="24"/>
          <w:szCs w:val="24"/>
        </w:rPr>
        <w:t>kolmest</w:t>
      </w:r>
      <w:r w:rsidRPr="005E4EC3" w:rsidR="0056575F">
        <w:rPr>
          <w:rFonts w:ascii="Times New Roman" w:hAnsi="Times New Roman" w:cs="Times New Roman"/>
          <w:sz w:val="24"/>
          <w:szCs w:val="24"/>
        </w:rPr>
        <w:t xml:space="preserve"> paragrahvist. Eelnõu §-ga 1 muudetakse </w:t>
      </w:r>
      <w:proofErr w:type="spellStart"/>
      <w:r w:rsidRPr="005E4EC3" w:rsidR="0056575F">
        <w:rPr>
          <w:rFonts w:ascii="Times New Roman" w:hAnsi="Times New Roman" w:cs="Times New Roman"/>
          <w:sz w:val="24"/>
          <w:szCs w:val="24"/>
        </w:rPr>
        <w:t>ETHSi</w:t>
      </w:r>
      <w:proofErr w:type="spellEnd"/>
      <w:r w:rsidRPr="005E4EC3" w:rsidR="0056575F">
        <w:rPr>
          <w:rFonts w:ascii="Times New Roman" w:hAnsi="Times New Roman" w:cs="Times New Roman"/>
          <w:sz w:val="24"/>
          <w:szCs w:val="24"/>
        </w:rPr>
        <w:t xml:space="preserve">, §-ga 2 </w:t>
      </w:r>
      <w:proofErr w:type="spellStart"/>
      <w:r w:rsidRPr="005E4EC3" w:rsidR="0056575F">
        <w:rPr>
          <w:rFonts w:ascii="Times New Roman" w:hAnsi="Times New Roman" w:cs="Times New Roman"/>
          <w:sz w:val="24"/>
          <w:szCs w:val="24"/>
        </w:rPr>
        <w:t>KOÜS</w:t>
      </w:r>
      <w:r w:rsidRPr="005E4EC3" w:rsidR="00CD6C21">
        <w:rPr>
          <w:rFonts w:ascii="Times New Roman" w:hAnsi="Times New Roman" w:cs="Times New Roman"/>
          <w:sz w:val="24"/>
          <w:szCs w:val="24"/>
        </w:rPr>
        <w:t>i</w:t>
      </w:r>
      <w:proofErr w:type="spellEnd"/>
      <w:r w:rsidRPr="005E4EC3" w:rsidR="0056575F">
        <w:rPr>
          <w:rFonts w:ascii="Times New Roman" w:hAnsi="Times New Roman" w:cs="Times New Roman"/>
          <w:sz w:val="24"/>
          <w:szCs w:val="24"/>
        </w:rPr>
        <w:t xml:space="preserve">. Eelnõu § </w:t>
      </w:r>
      <w:r w:rsidRPr="005E4EC3" w:rsidR="00CD6C21">
        <w:rPr>
          <w:rFonts w:ascii="Times New Roman" w:hAnsi="Times New Roman" w:cs="Times New Roman"/>
          <w:sz w:val="24"/>
          <w:szCs w:val="24"/>
        </w:rPr>
        <w:t>3</w:t>
      </w:r>
      <w:r w:rsidRPr="005E4EC3" w:rsidR="0056575F">
        <w:rPr>
          <w:rFonts w:ascii="Times New Roman" w:hAnsi="Times New Roman" w:cs="Times New Roman"/>
          <w:sz w:val="24"/>
          <w:szCs w:val="24"/>
        </w:rPr>
        <w:t xml:space="preserve"> sätestab seaduse jõustumise. </w:t>
      </w:r>
    </w:p>
    <w:p w:rsidRPr="005E4EC3" w:rsidR="006800DD" w:rsidP="005E4EC3" w:rsidRDefault="0056575F" w14:paraId="729AF9E4" w14:textId="77777777">
      <w:pPr>
        <w:spacing w:line="240" w:lineRule="auto"/>
        <w:jc w:val="both"/>
        <w:rPr>
          <w:rFonts w:ascii="Times New Roman" w:hAnsi="Times New Roman" w:cs="Times New Roman"/>
          <w:b/>
          <w:sz w:val="24"/>
          <w:szCs w:val="24"/>
          <w:u w:val="single"/>
        </w:rPr>
      </w:pPr>
      <w:r w:rsidRPr="005E4EC3">
        <w:rPr>
          <w:rFonts w:ascii="Times New Roman" w:hAnsi="Times New Roman" w:cs="Times New Roman"/>
          <w:b/>
          <w:sz w:val="24"/>
          <w:szCs w:val="24"/>
          <w:u w:val="single"/>
        </w:rPr>
        <w:t xml:space="preserve">Eelnõu § 1 - </w:t>
      </w:r>
      <w:proofErr w:type="spellStart"/>
      <w:r w:rsidRPr="005E4EC3">
        <w:rPr>
          <w:rFonts w:ascii="Times New Roman" w:hAnsi="Times New Roman" w:cs="Times New Roman"/>
          <w:b/>
          <w:sz w:val="24"/>
          <w:szCs w:val="24"/>
          <w:u w:val="single"/>
        </w:rPr>
        <w:t>ETHSi</w:t>
      </w:r>
      <w:proofErr w:type="spellEnd"/>
      <w:r w:rsidRPr="005E4EC3" w:rsidR="00620653">
        <w:rPr>
          <w:rFonts w:ascii="Times New Roman" w:hAnsi="Times New Roman" w:cs="Times New Roman"/>
          <w:b/>
          <w:sz w:val="24"/>
          <w:szCs w:val="24"/>
          <w:u w:val="single"/>
        </w:rPr>
        <w:t xml:space="preserve"> muutmine</w:t>
      </w:r>
    </w:p>
    <w:p w:rsidRPr="005E4EC3" w:rsidR="00997410" w:rsidP="005E4EC3" w:rsidRDefault="00C57876" w14:paraId="3E71A307" w14:textId="77777777">
      <w:pPr>
        <w:spacing w:line="240" w:lineRule="auto"/>
        <w:rPr>
          <w:rFonts w:ascii="Times New Roman" w:hAnsi="Times New Roman" w:cs="Times New Roman"/>
          <w:b/>
          <w:sz w:val="24"/>
          <w:szCs w:val="24"/>
        </w:rPr>
      </w:pPr>
      <w:r w:rsidRPr="005E4EC3">
        <w:rPr>
          <w:rFonts w:ascii="Times New Roman" w:hAnsi="Times New Roman" w:cs="Times New Roman"/>
          <w:b/>
          <w:sz w:val="24"/>
          <w:szCs w:val="24"/>
        </w:rPr>
        <w:t>Eelnõu § 1 punkt 1</w:t>
      </w:r>
    </w:p>
    <w:p w:rsidRPr="005E4EC3" w:rsidR="00AC2C61" w:rsidP="005E4EC3" w:rsidRDefault="00AD25A2" w14:paraId="0C368DC3" w14:textId="52FF0BEE">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1 punktiga </w:t>
      </w:r>
      <w:r w:rsidRPr="005E4EC3" w:rsidR="00D541AE">
        <w:rPr>
          <w:rFonts w:ascii="Times New Roman" w:hAnsi="Times New Roman" w:cs="Times New Roman"/>
          <w:sz w:val="24"/>
          <w:szCs w:val="24"/>
        </w:rPr>
        <w:t>1</w:t>
      </w:r>
      <w:r w:rsidRPr="005E4EC3">
        <w:rPr>
          <w:rFonts w:ascii="Times New Roman" w:hAnsi="Times New Roman" w:cs="Times New Roman"/>
          <w:sz w:val="24"/>
          <w:szCs w:val="24"/>
        </w:rPr>
        <w:t xml:space="preserve"> </w:t>
      </w:r>
      <w:r w:rsidRPr="005E4EC3">
        <w:rPr>
          <w:rFonts w:ascii="Times New Roman" w:hAnsi="Times New Roman" w:cs="Times New Roman"/>
          <w:sz w:val="24"/>
          <w:szCs w:val="24"/>
          <w:u w:val="single"/>
        </w:rPr>
        <w:t>täiendatakse ETHS §</w:t>
      </w:r>
      <w:r w:rsidRPr="005E4EC3">
        <w:rPr>
          <w:rFonts w:ascii="Times New Roman" w:hAnsi="Times New Roman" w:cs="Times New Roman"/>
          <w:b/>
          <w:sz w:val="24"/>
          <w:szCs w:val="24"/>
          <w:u w:val="single"/>
        </w:rPr>
        <w:t xml:space="preserve"> </w:t>
      </w:r>
      <w:r w:rsidRPr="005E4EC3" w:rsidR="00AC2C61">
        <w:rPr>
          <w:rFonts w:ascii="Times New Roman" w:hAnsi="Times New Roman" w:cs="Times New Roman"/>
          <w:sz w:val="24"/>
          <w:szCs w:val="24"/>
          <w:u w:val="single"/>
        </w:rPr>
        <w:t>7 lõigetega 1</w:t>
      </w:r>
      <w:r w:rsidRPr="005E4EC3" w:rsidR="00AC2C61">
        <w:rPr>
          <w:rFonts w:ascii="Times New Roman" w:hAnsi="Times New Roman" w:cs="Times New Roman"/>
          <w:sz w:val="24"/>
          <w:szCs w:val="24"/>
          <w:u w:val="single"/>
          <w:vertAlign w:val="superscript"/>
        </w:rPr>
        <w:t>1</w:t>
      </w:r>
      <w:r w:rsidRPr="005E4EC3" w:rsidR="00AC2C61">
        <w:rPr>
          <w:rFonts w:ascii="Times New Roman" w:hAnsi="Times New Roman" w:cs="Times New Roman"/>
          <w:sz w:val="24"/>
          <w:szCs w:val="24"/>
          <w:u w:val="single"/>
        </w:rPr>
        <w:t xml:space="preserve"> ja 1</w:t>
      </w:r>
      <w:r w:rsidRPr="005E4EC3" w:rsidR="00AC2C61">
        <w:rPr>
          <w:rFonts w:ascii="Times New Roman" w:hAnsi="Times New Roman" w:cs="Times New Roman"/>
          <w:sz w:val="24"/>
          <w:szCs w:val="24"/>
          <w:u w:val="single"/>
          <w:vertAlign w:val="superscript"/>
        </w:rPr>
        <w:t>2</w:t>
      </w:r>
      <w:r w:rsidRPr="005E4EC3">
        <w:rPr>
          <w:rFonts w:ascii="Times New Roman" w:hAnsi="Times New Roman" w:cs="Times New Roman"/>
          <w:sz w:val="24"/>
          <w:szCs w:val="24"/>
        </w:rPr>
        <w:t>, milles avatakse haldusüksuste haldusterritoriaalse korralduse muutmise viisid</w:t>
      </w:r>
      <w:r w:rsidRPr="005E4EC3" w:rsidR="00A90F3E">
        <w:rPr>
          <w:rFonts w:ascii="Times New Roman" w:hAnsi="Times New Roman" w:cs="Times New Roman"/>
          <w:sz w:val="24"/>
          <w:szCs w:val="24"/>
        </w:rPr>
        <w:t>e termini selgitused</w:t>
      </w:r>
      <w:r w:rsidRPr="005E4EC3">
        <w:rPr>
          <w:rFonts w:ascii="Times New Roman" w:hAnsi="Times New Roman" w:cs="Times New Roman"/>
          <w:sz w:val="24"/>
          <w:szCs w:val="24"/>
        </w:rPr>
        <w:t xml:space="preserve"> –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ühinemine ja liitumine. </w:t>
      </w:r>
    </w:p>
    <w:p w:rsidRPr="005E4EC3" w:rsidR="00D541AE" w:rsidP="005E4EC3" w:rsidRDefault="00D541AE" w14:paraId="2B7CAF60"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Olgugi, et ETHS § 1 lõike 1 järgi sätestatakse selles haldusterritoriaalse korralduse muutmise ning haldusüksuste piiride ja nimede muutmise alused ja kord, ei reguleeri k</w:t>
      </w:r>
      <w:r w:rsidRPr="005E4EC3" w:rsidR="00AD25A2">
        <w:rPr>
          <w:rFonts w:ascii="Times New Roman" w:hAnsi="Times New Roman" w:cs="Times New Roman"/>
          <w:sz w:val="24"/>
          <w:szCs w:val="24"/>
        </w:rPr>
        <w:t xml:space="preserve">ehtiv </w:t>
      </w:r>
      <w:r w:rsidRPr="005E4EC3" w:rsidR="008B5FC2">
        <w:rPr>
          <w:rFonts w:ascii="Times New Roman" w:hAnsi="Times New Roman" w:cs="Times New Roman"/>
          <w:sz w:val="24"/>
          <w:szCs w:val="24"/>
        </w:rPr>
        <w:t xml:space="preserve">ETHS, kuidas eristatakse </w:t>
      </w:r>
      <w:proofErr w:type="spellStart"/>
      <w:r w:rsidRPr="005E4EC3" w:rsidR="008B5FC2">
        <w:rPr>
          <w:rFonts w:ascii="Times New Roman" w:hAnsi="Times New Roman" w:cs="Times New Roman"/>
          <w:sz w:val="24"/>
          <w:szCs w:val="24"/>
        </w:rPr>
        <w:t>KOVide</w:t>
      </w:r>
      <w:proofErr w:type="spellEnd"/>
      <w:r w:rsidRPr="005E4EC3" w:rsidR="008B5FC2">
        <w:rPr>
          <w:rFonts w:ascii="Times New Roman" w:hAnsi="Times New Roman" w:cs="Times New Roman"/>
          <w:sz w:val="24"/>
          <w:szCs w:val="24"/>
        </w:rPr>
        <w:t xml:space="preserve"> haldusterritoriaalse korralduse muutmise viise – ühinemist ja liitumist, mille puhul on muutmisega kaasnevad tagajärjed erinevad. Sarnaselt haldusreformi seaduse § 2 lõikega 1</w:t>
      </w:r>
      <w:r w:rsidRPr="005E4EC3" w:rsidR="00AD25A2">
        <w:rPr>
          <w:rFonts w:ascii="Times New Roman" w:hAnsi="Times New Roman" w:cs="Times New Roman"/>
          <w:sz w:val="24"/>
          <w:szCs w:val="24"/>
        </w:rPr>
        <w:t xml:space="preserve"> ja KOÜS § 3 lõikega 1</w:t>
      </w:r>
      <w:r w:rsidRPr="005E4EC3" w:rsidR="008B5FC2">
        <w:rPr>
          <w:rFonts w:ascii="Times New Roman" w:hAnsi="Times New Roman" w:cs="Times New Roman"/>
          <w:sz w:val="24"/>
          <w:szCs w:val="24"/>
        </w:rPr>
        <w:t xml:space="preserve"> on eelnõuga kavandatavas täienduses selgitatud ühinemise ja liitumise termineid. </w:t>
      </w:r>
    </w:p>
    <w:p w:rsidRPr="005E4EC3" w:rsidR="00D541AE" w:rsidP="005E4EC3" w:rsidRDefault="00D541AE" w14:paraId="3ECBEDA9" w14:textId="7A0DD57E">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Eelnõuga kavandatava ETHS § 7 uue lõike 1</w:t>
      </w:r>
      <w:r w:rsidRPr="005E4EC3">
        <w:rPr>
          <w:rFonts w:ascii="Times New Roman" w:hAnsi="Times New Roman" w:cs="Times New Roman"/>
          <w:sz w:val="24"/>
          <w:szCs w:val="24"/>
          <w:vertAlign w:val="superscript"/>
        </w:rPr>
        <w:t>1</w:t>
      </w:r>
      <w:r w:rsidRPr="005E4EC3">
        <w:rPr>
          <w:rFonts w:ascii="Times New Roman" w:hAnsi="Times New Roman" w:cs="Times New Roman"/>
          <w:sz w:val="24"/>
          <w:szCs w:val="24"/>
        </w:rPr>
        <w:t xml:space="preserve"> järgi on haldusüksuste ühinemine kahe või enama kohaliku omavalitsuse üksuse ühinemise tulemusena uue kohaliku omavalitsuse üksuse moodustamine. Haldusüksuste liitumine on ühe kohaliku omavalitsuse üksuse suurenemine, kui sellega liitub üks või mitu piirnevat kohaliku omavalitsuse üksust.</w:t>
      </w:r>
    </w:p>
    <w:p w:rsidRPr="005E4EC3" w:rsidR="008B5FC2" w:rsidP="005E4EC3" w:rsidRDefault="00D541AE" w14:paraId="23E92432" w14:textId="1D7991B0">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Seoses kavandatud </w:t>
      </w:r>
      <w:proofErr w:type="spellStart"/>
      <w:r w:rsidRPr="005E4EC3">
        <w:rPr>
          <w:rFonts w:ascii="Times New Roman" w:hAnsi="Times New Roman" w:cs="Times New Roman"/>
          <w:sz w:val="24"/>
          <w:szCs w:val="24"/>
        </w:rPr>
        <w:t>ETHSi</w:t>
      </w:r>
      <w:proofErr w:type="spellEnd"/>
      <w:r w:rsidRPr="005E4EC3">
        <w:rPr>
          <w:rFonts w:ascii="Times New Roman" w:hAnsi="Times New Roman" w:cs="Times New Roman"/>
          <w:sz w:val="24"/>
          <w:szCs w:val="24"/>
        </w:rPr>
        <w:t xml:space="preserve"> muudatusega tunnistatakse KOÜS § 3 kehtetuks. Arvestades </w:t>
      </w:r>
      <w:proofErr w:type="spellStart"/>
      <w:r w:rsidRPr="005E4EC3">
        <w:rPr>
          <w:rFonts w:ascii="Times New Roman" w:hAnsi="Times New Roman" w:cs="Times New Roman"/>
          <w:sz w:val="24"/>
          <w:szCs w:val="24"/>
        </w:rPr>
        <w:t>ETHSi</w:t>
      </w:r>
      <w:proofErr w:type="spellEnd"/>
      <w:r w:rsidRPr="005E4EC3">
        <w:rPr>
          <w:rFonts w:ascii="Times New Roman" w:hAnsi="Times New Roman" w:cs="Times New Roman"/>
          <w:sz w:val="24"/>
          <w:szCs w:val="24"/>
        </w:rPr>
        <w:t xml:space="preserve"> reguleerimisala on kohane haldusterritoriaalse korralduse muutmise põhiterminid avada </w:t>
      </w:r>
      <w:proofErr w:type="spellStart"/>
      <w:r w:rsidRPr="005E4EC3">
        <w:rPr>
          <w:rFonts w:ascii="Times New Roman" w:hAnsi="Times New Roman" w:cs="Times New Roman"/>
          <w:sz w:val="24"/>
          <w:szCs w:val="24"/>
        </w:rPr>
        <w:t>ETHSis</w:t>
      </w:r>
      <w:proofErr w:type="spellEnd"/>
      <w:r w:rsidRPr="005E4EC3" w:rsidR="00A90F3E">
        <w:rPr>
          <w:rFonts w:ascii="Times New Roman" w:hAnsi="Times New Roman" w:cs="Times New Roman"/>
          <w:sz w:val="24"/>
          <w:szCs w:val="24"/>
        </w:rPr>
        <w:t>.</w:t>
      </w:r>
    </w:p>
    <w:p w:rsidRPr="005E4EC3" w:rsidR="00AC2C61" w:rsidP="005E4EC3" w:rsidRDefault="008B5FC2" w14:paraId="421E480A" w14:textId="54EC88C3">
      <w:pPr>
        <w:spacing w:line="240" w:lineRule="auto"/>
        <w:jc w:val="both"/>
        <w:rPr>
          <w:rFonts w:ascii="Times New Roman" w:hAnsi="Times New Roman" w:cs="Times New Roman"/>
          <w:sz w:val="24"/>
          <w:szCs w:val="24"/>
        </w:rPr>
      </w:pPr>
      <w:proofErr w:type="spellStart"/>
      <w:r w:rsidRPr="005E4EC3">
        <w:rPr>
          <w:rFonts w:ascii="Times New Roman" w:hAnsi="Times New Roman" w:cs="Times New Roman"/>
          <w:sz w:val="24"/>
          <w:szCs w:val="24"/>
        </w:rPr>
        <w:t>KOÜSi</w:t>
      </w:r>
      <w:proofErr w:type="spellEnd"/>
      <w:r w:rsidRPr="005E4EC3">
        <w:rPr>
          <w:rFonts w:ascii="Times New Roman" w:hAnsi="Times New Roman" w:cs="Times New Roman"/>
          <w:sz w:val="24"/>
          <w:szCs w:val="24"/>
        </w:rPr>
        <w:t xml:space="preserve"> ja haldusreformi seaduse rakendamisel tekitas küsimusi, kas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 kohta sätestatut kohaldatakse ka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liitumise puhul. Selleks, et vältida igakordselt seaduse tekstis </w:t>
      </w:r>
      <w:r w:rsidRPr="005E4EC3" w:rsidR="00A90F3E">
        <w:rPr>
          <w:rFonts w:ascii="Times New Roman" w:hAnsi="Times New Roman" w:cs="Times New Roman"/>
          <w:sz w:val="24"/>
          <w:szCs w:val="24"/>
        </w:rPr>
        <w:t xml:space="preserve">sõnaliselt </w:t>
      </w:r>
      <w:r w:rsidRPr="005E4EC3">
        <w:rPr>
          <w:rFonts w:ascii="Times New Roman" w:hAnsi="Times New Roman" w:cs="Times New Roman"/>
          <w:sz w:val="24"/>
          <w:szCs w:val="24"/>
        </w:rPr>
        <w:t xml:space="preserve">ühinemise ja liitumise koos märkimist, kui nende eristamine ei ole vajalik, sätestatakse eelnõuga </w:t>
      </w:r>
      <w:r w:rsidRPr="005E4EC3" w:rsidR="00D541AE">
        <w:rPr>
          <w:rFonts w:ascii="Times New Roman" w:hAnsi="Times New Roman" w:cs="Times New Roman"/>
          <w:sz w:val="24"/>
          <w:szCs w:val="24"/>
        </w:rPr>
        <w:t>uues kavandatavas ETHS § 7 lõikes 1</w:t>
      </w:r>
      <w:r w:rsidRPr="005E4EC3" w:rsidR="00D541AE">
        <w:rPr>
          <w:rFonts w:ascii="Times New Roman" w:hAnsi="Times New Roman" w:cs="Times New Roman"/>
          <w:sz w:val="24"/>
          <w:szCs w:val="24"/>
          <w:vertAlign w:val="superscript"/>
        </w:rPr>
        <w:t>2</w:t>
      </w:r>
      <w:r w:rsidRPr="005E4EC3" w:rsidR="00D541AE">
        <w:rPr>
          <w:rFonts w:ascii="Times New Roman" w:hAnsi="Times New Roman" w:cs="Times New Roman"/>
          <w:sz w:val="24"/>
          <w:szCs w:val="24"/>
        </w:rPr>
        <w:t xml:space="preserve"> </w:t>
      </w:r>
      <w:r w:rsidRPr="005E4EC3">
        <w:rPr>
          <w:rFonts w:ascii="Times New Roman" w:hAnsi="Times New Roman" w:cs="Times New Roman"/>
          <w:sz w:val="24"/>
          <w:szCs w:val="24"/>
        </w:rPr>
        <w:t xml:space="preserve">põhimõte, et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liitumise osas kohaldatakse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ühinemist käsitlevaid sätteid, kui seadus ei sätesta liitumisele konkreetseid erisusi.</w:t>
      </w:r>
    </w:p>
    <w:p w:rsidRPr="005E4EC3" w:rsidR="00276104" w:rsidP="005E4EC3" w:rsidRDefault="00276104" w14:paraId="6D365978" w14:textId="77777777">
      <w:pPr>
        <w:spacing w:line="240" w:lineRule="auto"/>
        <w:jc w:val="both"/>
        <w:rPr>
          <w:rFonts w:ascii="Times New Roman" w:hAnsi="Times New Roman" w:cs="Times New Roman"/>
          <w:sz w:val="24"/>
          <w:szCs w:val="24"/>
        </w:rPr>
      </w:pPr>
    </w:p>
    <w:p w:rsidRPr="005E4EC3" w:rsidR="00C57876" w:rsidP="005E4EC3" w:rsidRDefault="00C57876" w14:paraId="1EBE721D" w14:textId="1A6F8D76">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BA2E04">
        <w:rPr>
          <w:rFonts w:ascii="Times New Roman" w:hAnsi="Times New Roman" w:cs="Times New Roman"/>
          <w:b/>
          <w:sz w:val="24"/>
          <w:szCs w:val="24"/>
        </w:rPr>
        <w:t>2</w:t>
      </w:r>
    </w:p>
    <w:p w:rsidRPr="005E4EC3" w:rsidR="006A3538" w:rsidP="005E4EC3" w:rsidRDefault="00AD25A2" w14:paraId="0B2C8B25" w14:textId="469AE521">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1 punktiga </w:t>
      </w:r>
      <w:r w:rsidRPr="005E4EC3" w:rsidR="00EB6BC5">
        <w:rPr>
          <w:rFonts w:ascii="Times New Roman" w:hAnsi="Times New Roman" w:cs="Times New Roman"/>
          <w:sz w:val="24"/>
          <w:szCs w:val="24"/>
        </w:rPr>
        <w:t>2</w:t>
      </w:r>
      <w:r w:rsidRPr="005E4EC3">
        <w:rPr>
          <w:rFonts w:ascii="Times New Roman" w:hAnsi="Times New Roman" w:cs="Times New Roman"/>
          <w:sz w:val="24"/>
          <w:szCs w:val="24"/>
        </w:rPr>
        <w:t xml:space="preserve"> </w:t>
      </w:r>
      <w:r w:rsidRPr="005E4EC3">
        <w:rPr>
          <w:rFonts w:ascii="Times New Roman" w:hAnsi="Times New Roman" w:cs="Times New Roman"/>
          <w:sz w:val="24"/>
          <w:szCs w:val="24"/>
          <w:u w:val="single"/>
        </w:rPr>
        <w:t xml:space="preserve">muudetakse ETHS § 7 </w:t>
      </w:r>
      <w:r w:rsidRPr="005E4EC3" w:rsidR="006F2D86">
        <w:rPr>
          <w:rFonts w:ascii="Times New Roman" w:hAnsi="Times New Roman" w:cs="Times New Roman"/>
          <w:sz w:val="24"/>
          <w:szCs w:val="24"/>
          <w:u w:val="single"/>
        </w:rPr>
        <w:t>lõike 2 punkt</w:t>
      </w:r>
      <w:r w:rsidRPr="005E4EC3">
        <w:rPr>
          <w:rFonts w:ascii="Times New Roman" w:hAnsi="Times New Roman" w:cs="Times New Roman"/>
          <w:sz w:val="24"/>
          <w:szCs w:val="24"/>
          <w:u w:val="single"/>
        </w:rPr>
        <w:t>i</w:t>
      </w:r>
      <w:r w:rsidRPr="005E4EC3" w:rsidR="006F2D86">
        <w:rPr>
          <w:rFonts w:ascii="Times New Roman" w:hAnsi="Times New Roman" w:cs="Times New Roman"/>
          <w:sz w:val="24"/>
          <w:szCs w:val="24"/>
          <w:u w:val="single"/>
        </w:rPr>
        <w:t xml:space="preserve"> 1</w:t>
      </w:r>
      <w:r w:rsidRPr="005E4EC3">
        <w:rPr>
          <w:rFonts w:ascii="Times New Roman" w:hAnsi="Times New Roman" w:cs="Times New Roman"/>
          <w:sz w:val="24"/>
          <w:szCs w:val="24"/>
        </w:rPr>
        <w:t>, mis sätestab haldusüksuse piiride muutmise viisid. Õ</w:t>
      </w:r>
      <w:r w:rsidRPr="005E4EC3" w:rsidR="008B5FC2">
        <w:rPr>
          <w:rFonts w:ascii="Times New Roman" w:hAnsi="Times New Roman" w:cs="Times New Roman"/>
          <w:sz w:val="24"/>
          <w:szCs w:val="24"/>
        </w:rPr>
        <w:t>igusselguse huvides kavandatakse haldusüksuse piiride muutmise</w:t>
      </w:r>
      <w:r w:rsidRPr="005E4EC3" w:rsidR="006A3538">
        <w:rPr>
          <w:rFonts w:ascii="Times New Roman" w:hAnsi="Times New Roman" w:cs="Times New Roman"/>
          <w:sz w:val="24"/>
          <w:szCs w:val="24"/>
        </w:rPr>
        <w:t>l, kui see toimub territooriumiosa üleandmisega, täpsustada, et territooriumiosa on võimalik üle anda ühe haldusüksuse koosseisust teise temaga vahetult piirneva</w:t>
      </w:r>
      <w:r w:rsidRPr="005E4EC3" w:rsidR="008B5FC2">
        <w:rPr>
          <w:rFonts w:ascii="Times New Roman" w:hAnsi="Times New Roman" w:cs="Times New Roman"/>
          <w:sz w:val="24"/>
          <w:szCs w:val="24"/>
        </w:rPr>
        <w:t xml:space="preserve"> </w:t>
      </w:r>
      <w:r w:rsidRPr="005E4EC3" w:rsidR="006A3538">
        <w:rPr>
          <w:rFonts w:ascii="Times New Roman" w:hAnsi="Times New Roman" w:cs="Times New Roman"/>
          <w:sz w:val="24"/>
          <w:szCs w:val="24"/>
        </w:rPr>
        <w:t>haldusüksuse koosseisu</w:t>
      </w:r>
      <w:r w:rsidRPr="005E4EC3" w:rsidR="002A5D17">
        <w:rPr>
          <w:rFonts w:ascii="Times New Roman" w:hAnsi="Times New Roman" w:cs="Times New Roman"/>
          <w:sz w:val="24"/>
          <w:szCs w:val="24"/>
        </w:rPr>
        <w:t xml:space="preserve"> ehk üleantaval </w:t>
      </w:r>
      <w:r w:rsidRPr="005E4EC3" w:rsidR="002A5D17">
        <w:rPr>
          <w:rFonts w:ascii="Times New Roman" w:hAnsi="Times New Roman" w:cs="Times New Roman"/>
          <w:sz w:val="24"/>
          <w:szCs w:val="24"/>
        </w:rPr>
        <w:t xml:space="preserve">territooriumiosal peab olema ühine piir territooriumiosa nn vastuvõtva </w:t>
      </w:r>
      <w:proofErr w:type="spellStart"/>
      <w:r w:rsidRPr="005E4EC3" w:rsidR="002A5D17">
        <w:rPr>
          <w:rFonts w:ascii="Times New Roman" w:hAnsi="Times New Roman" w:cs="Times New Roman"/>
          <w:sz w:val="24"/>
          <w:szCs w:val="24"/>
        </w:rPr>
        <w:t>KOViga</w:t>
      </w:r>
      <w:proofErr w:type="spellEnd"/>
      <w:r w:rsidRPr="005E4EC3" w:rsidR="006A3538">
        <w:rPr>
          <w:rFonts w:ascii="Times New Roman" w:hAnsi="Times New Roman" w:cs="Times New Roman"/>
          <w:sz w:val="24"/>
          <w:szCs w:val="24"/>
        </w:rPr>
        <w:t>. Sätte eesmärk on vältida nn enklaavide teket, kus ühe haldusüksuse territooriumil paiknevad teise haldusüksuse territooriumiosad. Taoline korraldus ei tagaks haldusüksuse territooriumil arengu</w:t>
      </w:r>
      <w:r w:rsidRPr="005E4EC3" w:rsidR="00EB6BC5">
        <w:rPr>
          <w:rFonts w:ascii="Times New Roman" w:hAnsi="Times New Roman" w:cs="Times New Roman"/>
          <w:sz w:val="24"/>
          <w:szCs w:val="24"/>
        </w:rPr>
        <w:t>-</w:t>
      </w:r>
      <w:r w:rsidRPr="005E4EC3" w:rsidR="006A3538">
        <w:rPr>
          <w:rFonts w:ascii="Times New Roman" w:hAnsi="Times New Roman" w:cs="Times New Roman"/>
          <w:sz w:val="24"/>
          <w:szCs w:val="24"/>
        </w:rPr>
        <w:t xml:space="preserve"> ega planeerimistegevuse</w:t>
      </w:r>
      <w:r w:rsidRPr="005E4EC3" w:rsidR="006A7CB8">
        <w:rPr>
          <w:rFonts w:ascii="Times New Roman" w:hAnsi="Times New Roman" w:cs="Times New Roman"/>
          <w:sz w:val="24"/>
          <w:szCs w:val="24"/>
        </w:rPr>
        <w:t xml:space="preserve"> mõistlikku</w:t>
      </w:r>
      <w:r w:rsidRPr="005E4EC3" w:rsidR="006A3538">
        <w:rPr>
          <w:rFonts w:ascii="Times New Roman" w:hAnsi="Times New Roman" w:cs="Times New Roman"/>
          <w:sz w:val="24"/>
          <w:szCs w:val="24"/>
        </w:rPr>
        <w:t xml:space="preserve"> kavandamist ega haldusüksuse terviklikku käsitlemist. </w:t>
      </w:r>
      <w:r w:rsidR="00617167">
        <w:rPr>
          <w:rFonts w:ascii="Times New Roman" w:hAnsi="Times New Roman" w:cs="Times New Roman"/>
          <w:sz w:val="24"/>
          <w:szCs w:val="24"/>
        </w:rPr>
        <w:t xml:space="preserve">Kuna </w:t>
      </w:r>
      <w:proofErr w:type="spellStart"/>
      <w:r w:rsidR="00617167">
        <w:rPr>
          <w:rFonts w:ascii="Times New Roman" w:hAnsi="Times New Roman" w:cs="Times New Roman"/>
          <w:sz w:val="24"/>
          <w:szCs w:val="24"/>
        </w:rPr>
        <w:t>KOVide</w:t>
      </w:r>
      <w:proofErr w:type="spellEnd"/>
      <w:r w:rsidR="00617167">
        <w:rPr>
          <w:rFonts w:ascii="Times New Roman" w:hAnsi="Times New Roman" w:cs="Times New Roman"/>
          <w:sz w:val="24"/>
          <w:szCs w:val="24"/>
        </w:rPr>
        <w:t xml:space="preserve"> ühinemisega kaasneb sageli ka mõne territooriumiosa üleandmine ühineva või ühineva </w:t>
      </w:r>
      <w:proofErr w:type="spellStart"/>
      <w:r w:rsidR="00617167">
        <w:rPr>
          <w:rFonts w:ascii="Times New Roman" w:hAnsi="Times New Roman" w:cs="Times New Roman"/>
          <w:sz w:val="24"/>
          <w:szCs w:val="24"/>
        </w:rPr>
        <w:t>KOViga</w:t>
      </w:r>
      <w:proofErr w:type="spellEnd"/>
      <w:r w:rsidR="00617167">
        <w:rPr>
          <w:rFonts w:ascii="Times New Roman" w:hAnsi="Times New Roman" w:cs="Times New Roman"/>
          <w:sz w:val="24"/>
          <w:szCs w:val="24"/>
        </w:rPr>
        <w:t xml:space="preserve"> piirneva </w:t>
      </w:r>
      <w:proofErr w:type="spellStart"/>
      <w:r w:rsidR="00617167">
        <w:rPr>
          <w:rFonts w:ascii="Times New Roman" w:hAnsi="Times New Roman" w:cs="Times New Roman"/>
          <w:sz w:val="24"/>
          <w:szCs w:val="24"/>
        </w:rPr>
        <w:t>KOVi</w:t>
      </w:r>
      <w:proofErr w:type="spellEnd"/>
      <w:r w:rsidR="00617167">
        <w:rPr>
          <w:rFonts w:ascii="Times New Roman" w:hAnsi="Times New Roman" w:cs="Times New Roman"/>
          <w:sz w:val="24"/>
          <w:szCs w:val="24"/>
        </w:rPr>
        <w:t xml:space="preserve"> koosseisu (näiteks põhjusel, et antud territooriumiosa elanikud on teenuspiirkonna mõttes seotud rohkem teise </w:t>
      </w:r>
      <w:proofErr w:type="spellStart"/>
      <w:r w:rsidR="00617167">
        <w:rPr>
          <w:rFonts w:ascii="Times New Roman" w:hAnsi="Times New Roman" w:cs="Times New Roman"/>
          <w:sz w:val="24"/>
          <w:szCs w:val="24"/>
        </w:rPr>
        <w:t>KOViga</w:t>
      </w:r>
      <w:proofErr w:type="spellEnd"/>
      <w:r w:rsidR="00617167">
        <w:rPr>
          <w:rFonts w:ascii="Times New Roman" w:hAnsi="Times New Roman" w:cs="Times New Roman"/>
          <w:sz w:val="24"/>
          <w:szCs w:val="24"/>
        </w:rPr>
        <w:t xml:space="preserve">), on vajalik lisada eelnõusse ka nimetatud muudatus. </w:t>
      </w:r>
    </w:p>
    <w:p w:rsidRPr="005E4EC3" w:rsidR="00276104" w:rsidP="005E4EC3" w:rsidRDefault="00276104" w14:paraId="5913481A" w14:textId="77777777">
      <w:pPr>
        <w:spacing w:line="240" w:lineRule="auto"/>
        <w:jc w:val="both"/>
        <w:rPr>
          <w:rFonts w:ascii="Times New Roman" w:hAnsi="Times New Roman" w:cs="Times New Roman"/>
          <w:sz w:val="24"/>
          <w:szCs w:val="24"/>
        </w:rPr>
      </w:pPr>
    </w:p>
    <w:p w:rsidRPr="005E4EC3" w:rsidR="00C57876" w:rsidP="005E4EC3" w:rsidRDefault="00C57876" w14:paraId="46E2BE4B" w14:textId="74461F30">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EB6BC5">
        <w:rPr>
          <w:rFonts w:ascii="Times New Roman" w:hAnsi="Times New Roman" w:cs="Times New Roman"/>
          <w:b/>
          <w:sz w:val="24"/>
          <w:szCs w:val="24"/>
        </w:rPr>
        <w:t>3</w:t>
      </w:r>
    </w:p>
    <w:p w:rsidRPr="005E4EC3" w:rsidR="006A3538" w:rsidP="005E4EC3" w:rsidRDefault="002F37CC" w14:paraId="03AB1166" w14:textId="2F0C5C4B">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1 punkti </w:t>
      </w:r>
      <w:r w:rsidRPr="005E4EC3" w:rsidR="00EB6BC5">
        <w:rPr>
          <w:rFonts w:ascii="Times New Roman" w:hAnsi="Times New Roman" w:cs="Times New Roman"/>
          <w:sz w:val="24"/>
          <w:szCs w:val="24"/>
        </w:rPr>
        <w:t>3</w:t>
      </w:r>
      <w:r w:rsidRPr="005E4EC3">
        <w:rPr>
          <w:rFonts w:ascii="Times New Roman" w:hAnsi="Times New Roman" w:cs="Times New Roman"/>
          <w:sz w:val="24"/>
          <w:szCs w:val="24"/>
        </w:rPr>
        <w:t xml:space="preserve"> muudatusega sätestatakse, et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ühinemisel arvestatavaid </w:t>
      </w:r>
      <w:r w:rsidRPr="005E4EC3">
        <w:rPr>
          <w:rFonts w:ascii="Times New Roman" w:hAnsi="Times New Roman" w:cs="Times New Roman"/>
          <w:sz w:val="24"/>
          <w:szCs w:val="24"/>
          <w:u w:val="single"/>
        </w:rPr>
        <w:t>ETHS § 7 lõikes 5</w:t>
      </w:r>
      <w:r w:rsidRPr="005E4EC3">
        <w:rPr>
          <w:rFonts w:ascii="Times New Roman" w:hAnsi="Times New Roman" w:cs="Times New Roman"/>
          <w:sz w:val="24"/>
          <w:szCs w:val="24"/>
        </w:rPr>
        <w:t xml:space="preserve"> nimetatud avalduvaid mõjusid arvestatakse ka haldusüksuse piiride muutmisel, kui see toimub territooriumiosa üleandmisega. </w:t>
      </w:r>
      <w:r w:rsidRPr="005E4EC3" w:rsidR="003A6675">
        <w:rPr>
          <w:rFonts w:ascii="Times New Roman" w:hAnsi="Times New Roman" w:cs="Times New Roman"/>
          <w:sz w:val="24"/>
          <w:szCs w:val="24"/>
        </w:rPr>
        <w:t xml:space="preserve">Territooriumiosa üleandmine võib toimuda nii koos </w:t>
      </w:r>
      <w:proofErr w:type="spellStart"/>
      <w:r w:rsidRPr="005E4EC3" w:rsidR="003A6675">
        <w:rPr>
          <w:rFonts w:ascii="Times New Roman" w:hAnsi="Times New Roman" w:cs="Times New Roman"/>
          <w:sz w:val="24"/>
          <w:szCs w:val="24"/>
        </w:rPr>
        <w:t>KOVide</w:t>
      </w:r>
      <w:proofErr w:type="spellEnd"/>
      <w:r w:rsidRPr="005E4EC3" w:rsidR="003A6675">
        <w:rPr>
          <w:rFonts w:ascii="Times New Roman" w:hAnsi="Times New Roman" w:cs="Times New Roman"/>
          <w:sz w:val="24"/>
          <w:szCs w:val="24"/>
        </w:rPr>
        <w:t xml:space="preserve"> ühinemisega kui ka </w:t>
      </w:r>
      <w:r w:rsidRPr="005E4EC3" w:rsidR="004E2931">
        <w:rPr>
          <w:rFonts w:ascii="Times New Roman" w:hAnsi="Times New Roman" w:cs="Times New Roman"/>
          <w:sz w:val="24"/>
          <w:szCs w:val="24"/>
        </w:rPr>
        <w:t xml:space="preserve">eraldiseisvas menetluses. </w:t>
      </w:r>
    </w:p>
    <w:p w:rsidRPr="005E4EC3" w:rsidR="00EB6BC5" w:rsidP="005E4EC3" w:rsidRDefault="002F37CC" w14:paraId="7B43E17D"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K</w:t>
      </w:r>
      <w:r w:rsidRPr="005E4EC3" w:rsidR="006A3538">
        <w:rPr>
          <w:rFonts w:ascii="Times New Roman" w:hAnsi="Times New Roman" w:cs="Times New Roman"/>
          <w:sz w:val="24"/>
          <w:szCs w:val="24"/>
        </w:rPr>
        <w:t xml:space="preserve">ehtiv ETHS näeb selgesõnaliselt ette ETHS § 7 lõikes 5 sätestatud asjaoludega arvestamise vaid </w:t>
      </w:r>
      <w:r w:rsidRPr="005E4EC3" w:rsidR="00981FA6">
        <w:rPr>
          <w:rFonts w:ascii="Times New Roman" w:hAnsi="Times New Roman" w:cs="Times New Roman"/>
          <w:sz w:val="24"/>
          <w:szCs w:val="24"/>
        </w:rPr>
        <w:t xml:space="preserve">haldusüksuste (nii maakonnad kui </w:t>
      </w:r>
      <w:proofErr w:type="spellStart"/>
      <w:r w:rsidRPr="005E4EC3" w:rsidR="00981FA6">
        <w:rPr>
          <w:rFonts w:ascii="Times New Roman" w:hAnsi="Times New Roman" w:cs="Times New Roman"/>
          <w:sz w:val="24"/>
          <w:szCs w:val="24"/>
        </w:rPr>
        <w:t>KOVid</w:t>
      </w:r>
      <w:proofErr w:type="spellEnd"/>
      <w:r w:rsidRPr="005E4EC3" w:rsidR="00981FA6">
        <w:rPr>
          <w:rFonts w:ascii="Times New Roman" w:hAnsi="Times New Roman" w:cs="Times New Roman"/>
          <w:sz w:val="24"/>
          <w:szCs w:val="24"/>
        </w:rPr>
        <w:t xml:space="preserve">) </w:t>
      </w:r>
      <w:r w:rsidRPr="005E4EC3" w:rsidR="006A3538">
        <w:rPr>
          <w:rFonts w:ascii="Times New Roman" w:hAnsi="Times New Roman" w:cs="Times New Roman"/>
          <w:sz w:val="24"/>
          <w:szCs w:val="24"/>
        </w:rPr>
        <w:t xml:space="preserve">haldusterritoriaalse </w:t>
      </w:r>
      <w:r w:rsidRPr="005E4EC3" w:rsidR="00981FA6">
        <w:rPr>
          <w:rFonts w:ascii="Times New Roman" w:hAnsi="Times New Roman" w:cs="Times New Roman"/>
          <w:sz w:val="24"/>
          <w:szCs w:val="24"/>
        </w:rPr>
        <w:t xml:space="preserve">korralduse muutmise korral, samas võib ka haldusüksuse piiride muutmisega, kui sellega kaasneb mõne haldusüksuse territooriumiosa üleandmine teise haldusüksuse koosseisu, kaasneda olulised muudatused näiteks </w:t>
      </w:r>
      <w:proofErr w:type="spellStart"/>
      <w:r w:rsidRPr="005E4EC3" w:rsidR="00981FA6">
        <w:rPr>
          <w:rFonts w:ascii="Times New Roman" w:hAnsi="Times New Roman" w:cs="Times New Roman"/>
          <w:sz w:val="24"/>
          <w:szCs w:val="24"/>
        </w:rPr>
        <w:t>KOVide</w:t>
      </w:r>
      <w:proofErr w:type="spellEnd"/>
      <w:r w:rsidRPr="005E4EC3" w:rsidR="00981FA6">
        <w:rPr>
          <w:rFonts w:ascii="Times New Roman" w:hAnsi="Times New Roman" w:cs="Times New Roman"/>
          <w:sz w:val="24"/>
          <w:szCs w:val="24"/>
        </w:rPr>
        <w:t xml:space="preserve"> </w:t>
      </w:r>
      <w:r w:rsidRPr="005E4EC3" w:rsidR="008F0FB3">
        <w:rPr>
          <w:rFonts w:ascii="Times New Roman" w:hAnsi="Times New Roman" w:cs="Times New Roman"/>
          <w:sz w:val="24"/>
          <w:szCs w:val="24"/>
        </w:rPr>
        <w:t xml:space="preserve">pakutavate avalike </w:t>
      </w:r>
      <w:r w:rsidRPr="005E4EC3" w:rsidR="00981FA6">
        <w:rPr>
          <w:rFonts w:ascii="Times New Roman" w:hAnsi="Times New Roman" w:cs="Times New Roman"/>
          <w:sz w:val="24"/>
          <w:szCs w:val="24"/>
        </w:rPr>
        <w:t>teenuste korraldamisel.</w:t>
      </w:r>
      <w:r w:rsidRPr="005E4EC3" w:rsidR="008F0FB3">
        <w:rPr>
          <w:rFonts w:ascii="Times New Roman" w:hAnsi="Times New Roman" w:cs="Times New Roman"/>
          <w:sz w:val="24"/>
          <w:szCs w:val="24"/>
        </w:rPr>
        <w:t xml:space="preserve"> Territooriumiosa üleandmine vajab </w:t>
      </w:r>
      <w:proofErr w:type="spellStart"/>
      <w:r w:rsidRPr="005E4EC3" w:rsidR="008F0FB3">
        <w:rPr>
          <w:rFonts w:ascii="Times New Roman" w:hAnsi="Times New Roman" w:cs="Times New Roman"/>
          <w:sz w:val="24"/>
          <w:szCs w:val="24"/>
        </w:rPr>
        <w:t>KOVide</w:t>
      </w:r>
      <w:proofErr w:type="spellEnd"/>
      <w:r w:rsidRPr="005E4EC3" w:rsidR="008F0FB3">
        <w:rPr>
          <w:rFonts w:ascii="Times New Roman" w:hAnsi="Times New Roman" w:cs="Times New Roman"/>
          <w:sz w:val="24"/>
          <w:szCs w:val="24"/>
        </w:rPr>
        <w:t xml:space="preserve"> vahelist koostööd ja kokku leppimist haldusüksuste piiride muutmisega kaasnevate organisatsiooniliste ning eelarveliste ja muude varalisi kohustusi ja õigusi käsitlevate küsimuste lahendamise kohta. </w:t>
      </w:r>
    </w:p>
    <w:p w:rsidRPr="005E4EC3" w:rsidR="006A3538" w:rsidP="005E4EC3" w:rsidRDefault="008F0FB3" w14:paraId="54C73AD7" w14:textId="658004C5">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Haldusüksuse piiride muutmine on ETHS § 7 lõike 1 punkti 2 alusel võimalik ka siis, kui haldusüksuste piire korrigeeritakse vastavalt maakorraldus- ja </w:t>
      </w:r>
      <w:proofErr w:type="spellStart"/>
      <w:r w:rsidRPr="005E4EC3">
        <w:rPr>
          <w:rFonts w:ascii="Times New Roman" w:hAnsi="Times New Roman" w:cs="Times New Roman"/>
          <w:sz w:val="24"/>
          <w:szCs w:val="24"/>
        </w:rPr>
        <w:t>ehitusplaneerimisvajadustele</w:t>
      </w:r>
      <w:proofErr w:type="spellEnd"/>
      <w:r w:rsidRPr="005E4EC3">
        <w:rPr>
          <w:rFonts w:ascii="Times New Roman" w:hAnsi="Times New Roman" w:cs="Times New Roman"/>
          <w:sz w:val="24"/>
          <w:szCs w:val="24"/>
        </w:rPr>
        <w:t xml:space="preserve">. Sel juhul ei ole aga muudatusega kaasnevad mõjud niivõrd olulised, mistõttu sel juhul ei ole ETHS § 7 lõike 5 kohase analüüsi koostamine hädatarvilik. </w:t>
      </w:r>
    </w:p>
    <w:p w:rsidRPr="005E4EC3" w:rsidR="006A3538" w:rsidP="005E4EC3" w:rsidRDefault="008F0FB3" w14:paraId="7A291A33"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Muudatuste jõustumisel tuleks ka territooriumiosa üleandmisel ühe haldusüksuse koosseisust teise sarnaselt haldusterritoriaalse korralduste muutmisele (haldusüksuste ühinemine või liitumine)</w:t>
      </w:r>
      <w:r w:rsidRPr="005E4EC3" w:rsidR="006A7CB8">
        <w:rPr>
          <w:rFonts w:ascii="Times New Roman" w:hAnsi="Times New Roman" w:cs="Times New Roman"/>
          <w:sz w:val="24"/>
          <w:szCs w:val="24"/>
        </w:rPr>
        <w:t xml:space="preserve"> analüüsida järgmiste asjaoludega arvestamist:</w:t>
      </w:r>
      <w:r w:rsidRPr="005E4EC3" w:rsidR="006A3538">
        <w:rPr>
          <w:rFonts w:ascii="Times New Roman" w:hAnsi="Times New Roman" w:cs="Times New Roman"/>
          <w:sz w:val="24"/>
          <w:szCs w:val="24"/>
        </w:rPr>
        <w:t xml:space="preserve"> 1) ajaloolist põhjendatust;</w:t>
      </w:r>
      <w:r w:rsidRPr="005E4EC3" w:rsidR="006A7CB8">
        <w:rPr>
          <w:rFonts w:ascii="Times New Roman" w:hAnsi="Times New Roman" w:cs="Times New Roman"/>
          <w:sz w:val="24"/>
          <w:szCs w:val="24"/>
        </w:rPr>
        <w:t xml:space="preserve"> </w:t>
      </w:r>
      <w:r w:rsidRPr="005E4EC3" w:rsidR="006A3538">
        <w:rPr>
          <w:rFonts w:ascii="Times New Roman" w:hAnsi="Times New Roman" w:cs="Times New Roman"/>
          <w:sz w:val="24"/>
          <w:szCs w:val="24"/>
        </w:rPr>
        <w:t>2) mõju elanike elutingimustele;</w:t>
      </w:r>
      <w:r w:rsidRPr="005E4EC3" w:rsidR="006A7CB8">
        <w:rPr>
          <w:rFonts w:ascii="Times New Roman" w:hAnsi="Times New Roman" w:cs="Times New Roman"/>
          <w:sz w:val="24"/>
          <w:szCs w:val="24"/>
        </w:rPr>
        <w:t xml:space="preserve"> </w:t>
      </w:r>
      <w:r w:rsidRPr="005E4EC3" w:rsidR="006A3538">
        <w:rPr>
          <w:rFonts w:ascii="Times New Roman" w:hAnsi="Times New Roman" w:cs="Times New Roman"/>
          <w:sz w:val="24"/>
          <w:szCs w:val="24"/>
        </w:rPr>
        <w:t>3) elanike ühtekuuluvustunnet;</w:t>
      </w:r>
      <w:r w:rsidRPr="005E4EC3" w:rsidR="006A7CB8">
        <w:rPr>
          <w:rFonts w:ascii="Times New Roman" w:hAnsi="Times New Roman" w:cs="Times New Roman"/>
          <w:sz w:val="24"/>
          <w:szCs w:val="24"/>
        </w:rPr>
        <w:t xml:space="preserve"> </w:t>
      </w:r>
      <w:r w:rsidRPr="005E4EC3" w:rsidR="006A3538">
        <w:rPr>
          <w:rFonts w:ascii="Times New Roman" w:hAnsi="Times New Roman" w:cs="Times New Roman"/>
          <w:sz w:val="24"/>
          <w:szCs w:val="24"/>
        </w:rPr>
        <w:t>4) mõju avalike teenuste osutamise kvaliteedile;</w:t>
      </w:r>
      <w:r w:rsidRPr="005E4EC3" w:rsidR="006A7CB8">
        <w:rPr>
          <w:rFonts w:ascii="Times New Roman" w:hAnsi="Times New Roman" w:cs="Times New Roman"/>
          <w:sz w:val="24"/>
          <w:szCs w:val="24"/>
        </w:rPr>
        <w:t xml:space="preserve"> </w:t>
      </w:r>
      <w:r w:rsidRPr="005E4EC3" w:rsidR="006A3538">
        <w:rPr>
          <w:rFonts w:ascii="Times New Roman" w:hAnsi="Times New Roman" w:cs="Times New Roman"/>
          <w:sz w:val="24"/>
          <w:szCs w:val="24"/>
        </w:rPr>
        <w:t>5) mõju haldussuutlikkusele;</w:t>
      </w:r>
      <w:r w:rsidRPr="005E4EC3" w:rsidR="006A7CB8">
        <w:rPr>
          <w:rFonts w:ascii="Times New Roman" w:hAnsi="Times New Roman" w:cs="Times New Roman"/>
          <w:sz w:val="24"/>
          <w:szCs w:val="24"/>
        </w:rPr>
        <w:t xml:space="preserve"> </w:t>
      </w:r>
      <w:r w:rsidRPr="005E4EC3" w:rsidR="006A3538">
        <w:rPr>
          <w:rFonts w:ascii="Times New Roman" w:hAnsi="Times New Roman" w:cs="Times New Roman"/>
          <w:sz w:val="24"/>
          <w:szCs w:val="24"/>
        </w:rPr>
        <w:t>6) mõju demograafilisele situatsioonile;</w:t>
      </w:r>
      <w:r w:rsidRPr="005E4EC3" w:rsidR="006A7CB8">
        <w:rPr>
          <w:rFonts w:ascii="Times New Roman" w:hAnsi="Times New Roman" w:cs="Times New Roman"/>
          <w:sz w:val="24"/>
          <w:szCs w:val="24"/>
        </w:rPr>
        <w:t xml:space="preserve"> </w:t>
      </w:r>
      <w:r w:rsidRPr="005E4EC3" w:rsidR="006A3538">
        <w:rPr>
          <w:rFonts w:ascii="Times New Roman" w:hAnsi="Times New Roman" w:cs="Times New Roman"/>
          <w:sz w:val="24"/>
          <w:szCs w:val="24"/>
        </w:rPr>
        <w:t>7) mõju transpordi ja kommunikatsiooni korraldusele;</w:t>
      </w:r>
      <w:r w:rsidRPr="005E4EC3" w:rsidR="006A7CB8">
        <w:rPr>
          <w:rFonts w:ascii="Times New Roman" w:hAnsi="Times New Roman" w:cs="Times New Roman"/>
          <w:sz w:val="24"/>
          <w:szCs w:val="24"/>
        </w:rPr>
        <w:t xml:space="preserve"> 8</w:t>
      </w:r>
      <w:r w:rsidRPr="005E4EC3" w:rsidR="006A3538">
        <w:rPr>
          <w:rFonts w:ascii="Times New Roman" w:hAnsi="Times New Roman" w:cs="Times New Roman"/>
          <w:sz w:val="24"/>
          <w:szCs w:val="24"/>
        </w:rPr>
        <w:t>)</w:t>
      </w:r>
      <w:r w:rsidRPr="005E4EC3" w:rsidR="006A7CB8">
        <w:rPr>
          <w:rFonts w:ascii="Times New Roman" w:hAnsi="Times New Roman" w:cs="Times New Roman"/>
          <w:sz w:val="24"/>
          <w:szCs w:val="24"/>
        </w:rPr>
        <w:t xml:space="preserve"> m</w:t>
      </w:r>
      <w:r w:rsidRPr="005E4EC3" w:rsidR="006A3538">
        <w:rPr>
          <w:rFonts w:ascii="Times New Roman" w:hAnsi="Times New Roman" w:cs="Times New Roman"/>
          <w:sz w:val="24"/>
          <w:szCs w:val="24"/>
        </w:rPr>
        <w:t>õju ettevõtluskeskkonnale;</w:t>
      </w:r>
      <w:r w:rsidRPr="005E4EC3" w:rsidR="006A7CB8">
        <w:rPr>
          <w:rFonts w:ascii="Times New Roman" w:hAnsi="Times New Roman" w:cs="Times New Roman"/>
          <w:sz w:val="24"/>
          <w:szCs w:val="24"/>
        </w:rPr>
        <w:t xml:space="preserve"> </w:t>
      </w:r>
      <w:r w:rsidRPr="005E4EC3" w:rsidR="006A3538">
        <w:rPr>
          <w:rFonts w:ascii="Times New Roman" w:hAnsi="Times New Roman" w:cs="Times New Roman"/>
          <w:sz w:val="24"/>
          <w:szCs w:val="24"/>
        </w:rPr>
        <w:t>9</w:t>
      </w:r>
      <w:r w:rsidRPr="005E4EC3" w:rsidR="006A7CB8">
        <w:rPr>
          <w:rFonts w:ascii="Times New Roman" w:hAnsi="Times New Roman" w:cs="Times New Roman"/>
          <w:sz w:val="24"/>
          <w:szCs w:val="24"/>
        </w:rPr>
        <w:t xml:space="preserve">) mõju hariduslikule olukorrale ja </w:t>
      </w:r>
      <w:r w:rsidRPr="005E4EC3" w:rsidR="006A3538">
        <w:rPr>
          <w:rFonts w:ascii="Times New Roman" w:hAnsi="Times New Roman" w:cs="Times New Roman"/>
          <w:sz w:val="24"/>
          <w:szCs w:val="24"/>
        </w:rPr>
        <w:t>10) omavalitsusüksuse organisatsiooniliselt ühtse teenusepiirkonnana toimimist.</w:t>
      </w:r>
    </w:p>
    <w:p w:rsidRPr="005E4EC3" w:rsidR="00276104" w:rsidP="005E4EC3" w:rsidRDefault="00276104" w14:paraId="53C202DB" w14:textId="77777777">
      <w:pPr>
        <w:spacing w:line="240" w:lineRule="auto"/>
        <w:jc w:val="both"/>
        <w:rPr>
          <w:rFonts w:ascii="Times New Roman" w:hAnsi="Times New Roman" w:cs="Times New Roman"/>
          <w:sz w:val="24"/>
          <w:szCs w:val="24"/>
        </w:rPr>
      </w:pPr>
    </w:p>
    <w:p w:rsidRPr="005E4EC3" w:rsidR="00C57876" w:rsidP="005E4EC3" w:rsidRDefault="00C57876" w14:paraId="6ED4BC09" w14:textId="756C7534">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AB3E1C">
        <w:rPr>
          <w:rFonts w:ascii="Times New Roman" w:hAnsi="Times New Roman" w:cs="Times New Roman"/>
          <w:b/>
          <w:sz w:val="24"/>
          <w:szCs w:val="24"/>
        </w:rPr>
        <w:t>4</w:t>
      </w:r>
      <w:r w:rsidRPr="005E4EC3" w:rsidR="00E86DAC">
        <w:rPr>
          <w:rFonts w:ascii="Times New Roman" w:hAnsi="Times New Roman" w:cs="Times New Roman"/>
          <w:b/>
          <w:sz w:val="24"/>
          <w:szCs w:val="24"/>
        </w:rPr>
        <w:t xml:space="preserve"> </w:t>
      </w:r>
    </w:p>
    <w:p w:rsidRPr="005E4EC3" w:rsidR="00276104" w:rsidP="005E4EC3" w:rsidRDefault="00B27DBD" w14:paraId="408612A5" w14:textId="5F9B075B">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Eelnõu § 1 punkti</w:t>
      </w:r>
      <w:r w:rsidRPr="005E4EC3" w:rsidR="00EB6BC5">
        <w:rPr>
          <w:rFonts w:ascii="Times New Roman" w:hAnsi="Times New Roman" w:cs="Times New Roman"/>
          <w:sz w:val="24"/>
          <w:szCs w:val="24"/>
        </w:rPr>
        <w:t xml:space="preserve"> </w:t>
      </w:r>
      <w:r w:rsidRPr="005E4EC3" w:rsidR="00AB3E1C">
        <w:rPr>
          <w:rFonts w:ascii="Times New Roman" w:hAnsi="Times New Roman" w:cs="Times New Roman"/>
          <w:sz w:val="24"/>
          <w:szCs w:val="24"/>
        </w:rPr>
        <w:t>4</w:t>
      </w:r>
      <w:r w:rsidRPr="005E4EC3" w:rsidR="00EB6BC5">
        <w:rPr>
          <w:rFonts w:ascii="Times New Roman" w:hAnsi="Times New Roman" w:cs="Times New Roman"/>
          <w:sz w:val="24"/>
          <w:szCs w:val="24"/>
        </w:rPr>
        <w:t xml:space="preserve"> </w:t>
      </w:r>
      <w:r w:rsidRPr="005E4EC3">
        <w:rPr>
          <w:rFonts w:ascii="Times New Roman" w:hAnsi="Times New Roman" w:cs="Times New Roman"/>
          <w:sz w:val="24"/>
          <w:szCs w:val="24"/>
        </w:rPr>
        <w:t xml:space="preserve">muudatusega </w:t>
      </w:r>
      <w:r w:rsidRPr="00540ED3">
        <w:rPr>
          <w:rFonts w:ascii="Times New Roman" w:hAnsi="Times New Roman" w:cs="Times New Roman"/>
          <w:sz w:val="24"/>
          <w:szCs w:val="24"/>
          <w:u w:val="single"/>
        </w:rPr>
        <w:t>täiendatakse ETHS §</w:t>
      </w:r>
      <w:r w:rsidRPr="00540ED3">
        <w:rPr>
          <w:rFonts w:ascii="Times New Roman" w:hAnsi="Times New Roman" w:cs="Times New Roman"/>
          <w:b/>
          <w:sz w:val="24"/>
          <w:szCs w:val="24"/>
          <w:u w:val="single"/>
        </w:rPr>
        <w:t xml:space="preserve"> </w:t>
      </w:r>
      <w:r w:rsidRPr="00540ED3" w:rsidR="00952D43">
        <w:rPr>
          <w:rFonts w:ascii="Times New Roman" w:hAnsi="Times New Roman" w:cs="Times New Roman"/>
          <w:sz w:val="24"/>
          <w:szCs w:val="24"/>
          <w:u w:val="single"/>
        </w:rPr>
        <w:t>7</w:t>
      </w:r>
      <w:r w:rsidRPr="00540ED3" w:rsidR="00952D43">
        <w:rPr>
          <w:rFonts w:ascii="Times New Roman" w:hAnsi="Times New Roman" w:cs="Times New Roman"/>
          <w:sz w:val="24"/>
          <w:szCs w:val="24"/>
          <w:u w:val="single"/>
          <w:vertAlign w:val="superscript"/>
        </w:rPr>
        <w:t>1</w:t>
      </w:r>
      <w:r w:rsidRPr="00540ED3" w:rsidR="00952D43">
        <w:rPr>
          <w:rFonts w:ascii="Times New Roman" w:hAnsi="Times New Roman" w:cs="Times New Roman"/>
          <w:sz w:val="24"/>
          <w:szCs w:val="24"/>
          <w:u w:val="single"/>
        </w:rPr>
        <w:t xml:space="preserve"> lõikega 3</w:t>
      </w:r>
      <w:r w:rsidRPr="00540ED3" w:rsidR="00952D43">
        <w:rPr>
          <w:rFonts w:ascii="Times New Roman" w:hAnsi="Times New Roman" w:cs="Times New Roman"/>
          <w:sz w:val="24"/>
          <w:szCs w:val="24"/>
          <w:u w:val="single"/>
          <w:vertAlign w:val="superscript"/>
        </w:rPr>
        <w:t>1</w:t>
      </w:r>
      <w:r w:rsidRPr="005E4EC3">
        <w:rPr>
          <w:rFonts w:ascii="Times New Roman" w:hAnsi="Times New Roman" w:cs="Times New Roman"/>
          <w:sz w:val="24"/>
          <w:szCs w:val="24"/>
        </w:rPr>
        <w:t xml:space="preserve">, millega nähakse ette erisus haldusüksuse piiride muutmisel katastriüksuse üleandmisega ühe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koosseisust teise. K</w:t>
      </w:r>
      <w:r w:rsidRPr="005E4EC3" w:rsidR="00A43F3E">
        <w:rPr>
          <w:rFonts w:ascii="Times New Roman" w:hAnsi="Times New Roman" w:cs="Times New Roman"/>
          <w:sz w:val="24"/>
          <w:szCs w:val="24"/>
        </w:rPr>
        <w:t xml:space="preserve">ui haldusüksuse piiride muutmine puudutab vaid üksiku katastriüksuse, mitte aga tervikliku asustusüksuse (nt küla, alev, alevik) üleandmist teise haldusüksuse koosseisu, mis muudatus vormistatakse Vabariigi Valitsuse määrusega ETHS § 7 lõike 3 alusel, siis ei ole otstarbekas sama muudatust </w:t>
      </w:r>
      <w:r w:rsidRPr="005E4EC3" w:rsidR="00E86CCB">
        <w:rPr>
          <w:rFonts w:ascii="Times New Roman" w:hAnsi="Times New Roman" w:cs="Times New Roman"/>
          <w:sz w:val="24"/>
          <w:szCs w:val="24"/>
        </w:rPr>
        <w:t>asustusüksuste lahkm</w:t>
      </w:r>
      <w:r w:rsidRPr="005E4EC3" w:rsidR="00AB3E1C">
        <w:rPr>
          <w:rFonts w:ascii="Times New Roman" w:hAnsi="Times New Roman" w:cs="Times New Roman"/>
          <w:sz w:val="24"/>
          <w:szCs w:val="24"/>
        </w:rPr>
        <w:t>e</w:t>
      </w:r>
      <w:r w:rsidRPr="005E4EC3" w:rsidR="00E86CCB">
        <w:rPr>
          <w:rFonts w:ascii="Times New Roman" w:hAnsi="Times New Roman" w:cs="Times New Roman"/>
          <w:sz w:val="24"/>
          <w:szCs w:val="24"/>
        </w:rPr>
        <w:t xml:space="preserve">joonte osas </w:t>
      </w:r>
      <w:r w:rsidRPr="005E4EC3" w:rsidR="00A43F3E">
        <w:rPr>
          <w:rFonts w:ascii="Times New Roman" w:hAnsi="Times New Roman" w:cs="Times New Roman"/>
          <w:sz w:val="24"/>
          <w:szCs w:val="24"/>
        </w:rPr>
        <w:t>kinnitada omakorda üle valdkonna eest vastutava ministri kehtestatava asustusüksuste nimistu</w:t>
      </w:r>
      <w:r w:rsidRPr="005E4EC3" w:rsidR="00E86CCB">
        <w:rPr>
          <w:rFonts w:ascii="Times New Roman" w:hAnsi="Times New Roman" w:cs="Times New Roman"/>
          <w:sz w:val="24"/>
          <w:szCs w:val="24"/>
        </w:rPr>
        <w:t xml:space="preserve"> </w:t>
      </w:r>
      <w:r w:rsidRPr="005E4EC3" w:rsidR="000329CB">
        <w:rPr>
          <w:rFonts w:ascii="Times New Roman" w:hAnsi="Times New Roman" w:cs="Times New Roman"/>
          <w:sz w:val="24"/>
          <w:szCs w:val="24"/>
        </w:rPr>
        <w:t>kinnitamise ning nende lahkmejoonte määramise määruse</w:t>
      </w:r>
      <w:r w:rsidRPr="005E4EC3" w:rsidR="000329CB">
        <w:rPr>
          <w:rStyle w:val="Allmrkuseviide"/>
          <w:rFonts w:ascii="Times New Roman" w:hAnsi="Times New Roman" w:cs="Times New Roman"/>
          <w:sz w:val="24"/>
          <w:szCs w:val="24"/>
        </w:rPr>
        <w:footnoteReference w:id="5"/>
      </w:r>
      <w:r w:rsidRPr="005E4EC3" w:rsidR="000329CB">
        <w:rPr>
          <w:rFonts w:ascii="Times New Roman" w:hAnsi="Times New Roman" w:cs="Times New Roman"/>
          <w:sz w:val="24"/>
          <w:szCs w:val="24"/>
        </w:rPr>
        <w:t xml:space="preserve"> muudatusega</w:t>
      </w:r>
      <w:r w:rsidRPr="005E4EC3" w:rsidR="00A43F3E">
        <w:rPr>
          <w:rFonts w:ascii="Times New Roman" w:hAnsi="Times New Roman" w:cs="Times New Roman"/>
          <w:sz w:val="24"/>
          <w:szCs w:val="24"/>
        </w:rPr>
        <w:t>. Asustusüksuste piiride muutmine kantakse automaatselt haldusüksuse piiride muutmisega Maa-</w:t>
      </w:r>
      <w:r w:rsidRPr="005E4EC3" w:rsidR="00E86CCB">
        <w:rPr>
          <w:rFonts w:ascii="Times New Roman" w:hAnsi="Times New Roman" w:cs="Times New Roman"/>
          <w:sz w:val="24"/>
          <w:szCs w:val="24"/>
        </w:rPr>
        <w:t xml:space="preserve"> ja Ruumi</w:t>
      </w:r>
      <w:r w:rsidRPr="005E4EC3" w:rsidR="00A43F3E">
        <w:rPr>
          <w:rFonts w:ascii="Times New Roman" w:hAnsi="Times New Roman" w:cs="Times New Roman"/>
          <w:sz w:val="24"/>
          <w:szCs w:val="24"/>
        </w:rPr>
        <w:t xml:space="preserve">ameti poolt maakatastri kaardile. </w:t>
      </w:r>
      <w:r w:rsidRPr="005E4EC3" w:rsidR="00A43F3E">
        <w:rPr>
          <w:rFonts w:ascii="Times New Roman" w:hAnsi="Times New Roman" w:cs="Times New Roman"/>
          <w:sz w:val="24"/>
          <w:szCs w:val="24"/>
        </w:rPr>
        <w:t xml:space="preserve">Tegu on hetkel </w:t>
      </w:r>
      <w:r w:rsidRPr="005E4EC3" w:rsidR="00AB3E1C">
        <w:rPr>
          <w:rFonts w:ascii="Times New Roman" w:hAnsi="Times New Roman" w:cs="Times New Roman"/>
          <w:sz w:val="24"/>
          <w:szCs w:val="24"/>
        </w:rPr>
        <w:t xml:space="preserve">kehtiva õiguse tekitatud </w:t>
      </w:r>
      <w:r w:rsidRPr="005E4EC3" w:rsidR="00A43F3E">
        <w:rPr>
          <w:rFonts w:ascii="Times New Roman" w:hAnsi="Times New Roman" w:cs="Times New Roman"/>
          <w:sz w:val="24"/>
          <w:szCs w:val="24"/>
        </w:rPr>
        <w:t xml:space="preserve">asjatu bürokraatiaga, kuna ministri määrusega kinnitatakse üle juba Vabariigi Valitsuse määrusega kindlaks määratud juriidiline </w:t>
      </w:r>
      <w:r w:rsidR="00C96D48">
        <w:rPr>
          <w:rFonts w:ascii="Times New Roman" w:hAnsi="Times New Roman" w:cs="Times New Roman"/>
          <w:sz w:val="24"/>
          <w:szCs w:val="24"/>
        </w:rPr>
        <w:t>fakt</w:t>
      </w:r>
      <w:r w:rsidRPr="005E4EC3" w:rsidR="00A43F3E">
        <w:rPr>
          <w:rFonts w:ascii="Times New Roman" w:hAnsi="Times New Roman" w:cs="Times New Roman"/>
          <w:sz w:val="24"/>
          <w:szCs w:val="24"/>
        </w:rPr>
        <w:t>.</w:t>
      </w:r>
    </w:p>
    <w:p w:rsidRPr="005E4EC3" w:rsidR="006A7CB8" w:rsidP="005E4EC3" w:rsidRDefault="00A43F3E" w14:paraId="723E8C4B" w14:textId="72861815">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 </w:t>
      </w:r>
    </w:p>
    <w:p w:rsidRPr="005E4EC3" w:rsidR="00C57876" w:rsidP="005E4EC3" w:rsidRDefault="00C57876" w14:paraId="64991028" w14:textId="5E48E82E">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AB3E1C">
        <w:rPr>
          <w:rFonts w:ascii="Times New Roman" w:hAnsi="Times New Roman" w:cs="Times New Roman"/>
          <w:b/>
          <w:sz w:val="24"/>
          <w:szCs w:val="24"/>
        </w:rPr>
        <w:t>5</w:t>
      </w:r>
    </w:p>
    <w:p w:rsidRPr="005E4EC3" w:rsidR="00B27DBD" w:rsidP="005E4EC3" w:rsidRDefault="00B27DBD" w14:paraId="5F0DB28F" w14:textId="553B5C09">
      <w:pPr>
        <w:spacing w:line="240" w:lineRule="auto"/>
        <w:jc w:val="both"/>
        <w:rPr>
          <w:rFonts w:ascii="Times New Roman" w:hAnsi="Times New Roman" w:cs="Times New Roman"/>
          <w:i/>
          <w:sz w:val="24"/>
          <w:szCs w:val="24"/>
        </w:rPr>
      </w:pPr>
      <w:r w:rsidRPr="005E4EC3">
        <w:rPr>
          <w:rFonts w:ascii="Times New Roman" w:hAnsi="Times New Roman" w:cs="Times New Roman"/>
          <w:sz w:val="24"/>
          <w:szCs w:val="24"/>
        </w:rPr>
        <w:t xml:space="preserve">Eelnõu § 1 punktiga </w:t>
      </w:r>
      <w:r w:rsidRPr="005E4EC3" w:rsidR="00AB3E1C">
        <w:rPr>
          <w:rFonts w:ascii="Times New Roman" w:hAnsi="Times New Roman" w:cs="Times New Roman"/>
          <w:sz w:val="24"/>
          <w:szCs w:val="24"/>
        </w:rPr>
        <w:t>5</w:t>
      </w:r>
      <w:r w:rsidRPr="005E4EC3">
        <w:rPr>
          <w:rFonts w:ascii="Times New Roman" w:hAnsi="Times New Roman" w:cs="Times New Roman"/>
          <w:sz w:val="24"/>
          <w:szCs w:val="24"/>
        </w:rPr>
        <w:t xml:space="preserve"> </w:t>
      </w:r>
      <w:r w:rsidRPr="0071299B">
        <w:rPr>
          <w:rFonts w:ascii="Times New Roman" w:hAnsi="Times New Roman" w:cs="Times New Roman"/>
          <w:sz w:val="24"/>
          <w:szCs w:val="24"/>
          <w:u w:val="single"/>
        </w:rPr>
        <w:t xml:space="preserve">täiendatakse ETHS § </w:t>
      </w:r>
      <w:r w:rsidRPr="0071299B" w:rsidR="002B585F">
        <w:rPr>
          <w:rFonts w:ascii="Times New Roman" w:hAnsi="Times New Roman" w:cs="Times New Roman"/>
          <w:sz w:val="24"/>
          <w:szCs w:val="24"/>
          <w:u w:val="single"/>
        </w:rPr>
        <w:t>9</w:t>
      </w:r>
      <w:r w:rsidRPr="0071299B" w:rsidR="002B585F">
        <w:rPr>
          <w:rFonts w:ascii="Times New Roman" w:hAnsi="Times New Roman" w:cs="Times New Roman"/>
          <w:sz w:val="24"/>
          <w:szCs w:val="24"/>
          <w:u w:val="single"/>
          <w:vertAlign w:val="superscript"/>
        </w:rPr>
        <w:t>1</w:t>
      </w:r>
      <w:r w:rsidRPr="0071299B" w:rsidR="002B585F">
        <w:rPr>
          <w:rFonts w:ascii="Times New Roman" w:hAnsi="Times New Roman" w:cs="Times New Roman"/>
          <w:sz w:val="24"/>
          <w:szCs w:val="24"/>
          <w:u w:val="single"/>
        </w:rPr>
        <w:t xml:space="preserve"> lõi</w:t>
      </w:r>
      <w:r w:rsidRPr="0071299B" w:rsidR="00671C0A">
        <w:rPr>
          <w:rFonts w:ascii="Times New Roman" w:hAnsi="Times New Roman" w:cs="Times New Roman"/>
          <w:sz w:val="24"/>
          <w:szCs w:val="24"/>
          <w:u w:val="single"/>
        </w:rPr>
        <w:t>ke</w:t>
      </w:r>
      <w:r w:rsidRPr="0071299B" w:rsidR="002B585F">
        <w:rPr>
          <w:rFonts w:ascii="Times New Roman" w:hAnsi="Times New Roman" w:cs="Times New Roman"/>
          <w:sz w:val="24"/>
          <w:szCs w:val="24"/>
          <w:u w:val="single"/>
        </w:rPr>
        <w:t>g</w:t>
      </w:r>
      <w:r w:rsidRPr="0071299B" w:rsidR="00671C0A">
        <w:rPr>
          <w:rFonts w:ascii="Times New Roman" w:hAnsi="Times New Roman" w:cs="Times New Roman"/>
          <w:sz w:val="24"/>
          <w:szCs w:val="24"/>
          <w:u w:val="single"/>
        </w:rPr>
        <w:t>a</w:t>
      </w:r>
      <w:r w:rsidRPr="0071299B" w:rsidR="00033113">
        <w:rPr>
          <w:rFonts w:ascii="Times New Roman" w:hAnsi="Times New Roman" w:cs="Times New Roman"/>
          <w:sz w:val="24"/>
          <w:szCs w:val="24"/>
          <w:u w:val="single"/>
        </w:rPr>
        <w:t xml:space="preserve"> 3</w:t>
      </w:r>
      <w:r w:rsidRPr="0071299B" w:rsidR="00033113">
        <w:rPr>
          <w:rFonts w:ascii="Times New Roman" w:hAnsi="Times New Roman" w:cs="Times New Roman"/>
          <w:sz w:val="24"/>
          <w:szCs w:val="24"/>
          <w:u w:val="single"/>
          <w:vertAlign w:val="superscript"/>
        </w:rPr>
        <w:t>1</w:t>
      </w:r>
      <w:r w:rsidRPr="005E4EC3">
        <w:rPr>
          <w:rFonts w:ascii="Times New Roman" w:hAnsi="Times New Roman" w:cs="Times New Roman"/>
          <w:sz w:val="24"/>
          <w:szCs w:val="24"/>
        </w:rPr>
        <w:t xml:space="preserve">, millega sätestatakse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ühinemisel ühinemislepingule lisatava investeeringute kavandamine ühinemistoetusest. </w:t>
      </w:r>
    </w:p>
    <w:p w:rsidRPr="005E4EC3" w:rsidR="00392F4C" w:rsidP="005E4EC3" w:rsidRDefault="003960D8" w14:paraId="2B880499" w14:textId="37FA0E71">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Analoogne säte</w:t>
      </w:r>
      <w:r w:rsidRPr="005E4EC3" w:rsidR="00EA73B8">
        <w:rPr>
          <w:rFonts w:ascii="Times New Roman" w:hAnsi="Times New Roman" w:cs="Times New Roman"/>
          <w:sz w:val="24"/>
          <w:szCs w:val="24"/>
        </w:rPr>
        <w:t xml:space="preserve"> sisaldus varem koos viitega </w:t>
      </w:r>
      <w:proofErr w:type="spellStart"/>
      <w:r w:rsidRPr="005E4EC3" w:rsidR="00EA73B8">
        <w:rPr>
          <w:rFonts w:ascii="Times New Roman" w:hAnsi="Times New Roman" w:cs="Times New Roman"/>
          <w:sz w:val="24"/>
          <w:szCs w:val="24"/>
        </w:rPr>
        <w:t>KOÜSile</w:t>
      </w:r>
      <w:proofErr w:type="spellEnd"/>
      <w:r w:rsidRPr="005E4EC3" w:rsidR="00EA73B8">
        <w:rPr>
          <w:rFonts w:ascii="Times New Roman" w:hAnsi="Times New Roman" w:cs="Times New Roman"/>
          <w:sz w:val="24"/>
          <w:szCs w:val="24"/>
        </w:rPr>
        <w:t xml:space="preserve"> ETHS § 9</w:t>
      </w:r>
      <w:r w:rsidRPr="005E4EC3" w:rsidR="00EA73B8">
        <w:rPr>
          <w:rFonts w:ascii="Times New Roman" w:hAnsi="Times New Roman" w:cs="Times New Roman"/>
          <w:sz w:val="24"/>
          <w:szCs w:val="24"/>
          <w:vertAlign w:val="superscript"/>
        </w:rPr>
        <w:t>1</w:t>
      </w:r>
      <w:r w:rsidRPr="005E4EC3" w:rsidR="00EA73B8">
        <w:rPr>
          <w:rFonts w:ascii="Times New Roman" w:hAnsi="Times New Roman" w:cs="Times New Roman"/>
          <w:sz w:val="24"/>
          <w:szCs w:val="24"/>
        </w:rPr>
        <w:t xml:space="preserve"> lõikes 3, kuid </w:t>
      </w:r>
      <w:r w:rsidRPr="005E4EC3">
        <w:rPr>
          <w:rFonts w:ascii="Times New Roman" w:hAnsi="Times New Roman" w:cs="Times New Roman"/>
          <w:sz w:val="24"/>
          <w:szCs w:val="24"/>
        </w:rPr>
        <w:t xml:space="preserve">see tunnistati </w:t>
      </w:r>
      <w:r w:rsidRPr="005E4EC3" w:rsidR="00AB3E1C">
        <w:rPr>
          <w:rFonts w:ascii="Times New Roman" w:hAnsi="Times New Roman" w:cs="Times New Roman"/>
          <w:sz w:val="24"/>
          <w:szCs w:val="24"/>
        </w:rPr>
        <w:t xml:space="preserve">haldusreformi seadusega </w:t>
      </w:r>
      <w:r w:rsidRPr="005E4EC3">
        <w:rPr>
          <w:rFonts w:ascii="Times New Roman" w:hAnsi="Times New Roman" w:cs="Times New Roman"/>
          <w:sz w:val="24"/>
          <w:szCs w:val="24"/>
        </w:rPr>
        <w:t>1. jaanuarist 2018</w:t>
      </w:r>
      <w:r w:rsidRPr="005E4EC3" w:rsidR="00EA73B8">
        <w:rPr>
          <w:rFonts w:ascii="Times New Roman" w:hAnsi="Times New Roman" w:cs="Times New Roman"/>
          <w:sz w:val="24"/>
          <w:szCs w:val="24"/>
        </w:rPr>
        <w:t xml:space="preserve">. a kehtetuks. </w:t>
      </w:r>
      <w:r w:rsidRPr="005E4EC3">
        <w:rPr>
          <w:rFonts w:ascii="Times New Roman" w:hAnsi="Times New Roman" w:cs="Times New Roman"/>
          <w:sz w:val="24"/>
          <w:szCs w:val="24"/>
        </w:rPr>
        <w:t xml:space="preserve">Samal ajal muutusid kehtetuks ka </w:t>
      </w:r>
      <w:proofErr w:type="spellStart"/>
      <w:r w:rsidRPr="005E4EC3">
        <w:rPr>
          <w:rFonts w:ascii="Times New Roman" w:hAnsi="Times New Roman" w:cs="Times New Roman"/>
          <w:sz w:val="24"/>
          <w:szCs w:val="24"/>
        </w:rPr>
        <w:t>KOÜS</w:t>
      </w:r>
      <w:r w:rsidRPr="005E4EC3" w:rsidR="00AB3E1C">
        <w:rPr>
          <w:rFonts w:ascii="Times New Roman" w:hAnsi="Times New Roman" w:cs="Times New Roman"/>
          <w:sz w:val="24"/>
          <w:szCs w:val="24"/>
        </w:rPr>
        <w:t>i</w:t>
      </w:r>
      <w:proofErr w:type="spellEnd"/>
      <w:r w:rsidRPr="005E4EC3">
        <w:rPr>
          <w:rFonts w:ascii="Times New Roman" w:hAnsi="Times New Roman" w:cs="Times New Roman"/>
          <w:sz w:val="24"/>
          <w:szCs w:val="24"/>
        </w:rPr>
        <w:t xml:space="preserve"> ühinemistoetuste maksmist käsitlevad sätted. Arvestades, et eelnõuga taastatakse </w:t>
      </w:r>
      <w:proofErr w:type="spellStart"/>
      <w:r w:rsidRPr="005E4EC3" w:rsidR="002E78B1">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ühinemistoetuse maksmine</w:t>
      </w:r>
      <w:r w:rsidRPr="005E4EC3" w:rsidR="00AB3E1C">
        <w:rPr>
          <w:rFonts w:ascii="Times New Roman" w:hAnsi="Times New Roman" w:cs="Times New Roman"/>
          <w:sz w:val="24"/>
          <w:szCs w:val="24"/>
        </w:rPr>
        <w:t xml:space="preserve"> (eelnõuga </w:t>
      </w:r>
      <w:proofErr w:type="spellStart"/>
      <w:r w:rsidRPr="005E4EC3" w:rsidR="00AB3E1C">
        <w:rPr>
          <w:rFonts w:ascii="Times New Roman" w:hAnsi="Times New Roman" w:cs="Times New Roman"/>
          <w:sz w:val="24"/>
          <w:szCs w:val="24"/>
        </w:rPr>
        <w:t>KOÜSi</w:t>
      </w:r>
      <w:proofErr w:type="spellEnd"/>
      <w:r w:rsidRPr="005E4EC3" w:rsidR="00AB3E1C">
        <w:rPr>
          <w:rFonts w:ascii="Times New Roman" w:hAnsi="Times New Roman" w:cs="Times New Roman"/>
          <w:sz w:val="24"/>
          <w:szCs w:val="24"/>
        </w:rPr>
        <w:t xml:space="preserve"> lisatav uus § 5</w:t>
      </w:r>
      <w:r w:rsidRPr="005E4EC3" w:rsidR="00AB3E1C">
        <w:rPr>
          <w:rFonts w:ascii="Times New Roman" w:hAnsi="Times New Roman" w:cs="Times New Roman"/>
          <w:sz w:val="24"/>
          <w:szCs w:val="24"/>
          <w:vertAlign w:val="superscript"/>
        </w:rPr>
        <w:t>1</w:t>
      </w:r>
      <w:r w:rsidRPr="005E4EC3" w:rsidR="00AB3E1C">
        <w:rPr>
          <w:rFonts w:ascii="Times New Roman" w:hAnsi="Times New Roman" w:cs="Times New Roman"/>
          <w:sz w:val="24"/>
          <w:szCs w:val="24"/>
        </w:rPr>
        <w:t>)</w:t>
      </w:r>
      <w:r w:rsidRPr="005E4EC3">
        <w:rPr>
          <w:rFonts w:ascii="Times New Roman" w:hAnsi="Times New Roman" w:cs="Times New Roman"/>
          <w:sz w:val="24"/>
          <w:szCs w:val="24"/>
        </w:rPr>
        <w:t xml:space="preserve">, on vajalik </w:t>
      </w:r>
      <w:r w:rsidRPr="005E4EC3" w:rsidR="00B27DBD">
        <w:rPr>
          <w:rFonts w:ascii="Times New Roman" w:hAnsi="Times New Roman" w:cs="Times New Roman"/>
          <w:sz w:val="24"/>
          <w:szCs w:val="24"/>
        </w:rPr>
        <w:t xml:space="preserve">ka ühinemistoetusest </w:t>
      </w:r>
      <w:r w:rsidRPr="005E4EC3" w:rsidR="00AB3E1C">
        <w:rPr>
          <w:rFonts w:ascii="Times New Roman" w:hAnsi="Times New Roman" w:cs="Times New Roman"/>
          <w:sz w:val="24"/>
          <w:szCs w:val="24"/>
        </w:rPr>
        <w:t xml:space="preserve">rahastatavate </w:t>
      </w:r>
      <w:r w:rsidRPr="005E4EC3" w:rsidR="00B27DBD">
        <w:rPr>
          <w:rFonts w:ascii="Times New Roman" w:hAnsi="Times New Roman" w:cs="Times New Roman"/>
          <w:sz w:val="24"/>
          <w:szCs w:val="24"/>
        </w:rPr>
        <w:t xml:space="preserve">investeeringute kavandamise </w:t>
      </w:r>
      <w:r w:rsidRPr="005E4EC3">
        <w:rPr>
          <w:rFonts w:ascii="Times New Roman" w:hAnsi="Times New Roman" w:cs="Times New Roman"/>
          <w:sz w:val="24"/>
          <w:szCs w:val="24"/>
        </w:rPr>
        <w:t>sätte taastamine.</w:t>
      </w:r>
      <w:r w:rsidRPr="005E4EC3" w:rsidR="00392F4C">
        <w:rPr>
          <w:rFonts w:ascii="Times New Roman" w:hAnsi="Times New Roman" w:cs="Times New Roman"/>
          <w:sz w:val="24"/>
          <w:szCs w:val="24"/>
        </w:rPr>
        <w:t xml:space="preserve"> Erinevalt varem kehtinud </w:t>
      </w:r>
      <w:r w:rsidRPr="005E4EC3" w:rsidR="00AB3E1C">
        <w:rPr>
          <w:rFonts w:ascii="Times New Roman" w:hAnsi="Times New Roman" w:cs="Times New Roman"/>
          <w:sz w:val="24"/>
          <w:szCs w:val="24"/>
        </w:rPr>
        <w:t>ETHS § 9</w:t>
      </w:r>
      <w:r w:rsidRPr="005E4EC3" w:rsidR="00AB3E1C">
        <w:rPr>
          <w:rFonts w:ascii="Times New Roman" w:hAnsi="Times New Roman" w:cs="Times New Roman"/>
          <w:sz w:val="24"/>
          <w:szCs w:val="24"/>
          <w:vertAlign w:val="superscript"/>
        </w:rPr>
        <w:t>1</w:t>
      </w:r>
      <w:r w:rsidRPr="005E4EC3" w:rsidR="00AB3E1C">
        <w:rPr>
          <w:rFonts w:ascii="Times New Roman" w:hAnsi="Times New Roman" w:cs="Times New Roman"/>
          <w:sz w:val="24"/>
          <w:szCs w:val="24"/>
        </w:rPr>
        <w:t xml:space="preserve"> lõike 3</w:t>
      </w:r>
      <w:r w:rsidRPr="005E4EC3" w:rsidR="00392F4C">
        <w:rPr>
          <w:rFonts w:ascii="Times New Roman" w:hAnsi="Times New Roman" w:cs="Times New Roman"/>
          <w:sz w:val="24"/>
          <w:szCs w:val="24"/>
        </w:rPr>
        <w:t xml:space="preserve"> regulatsioonist ei nõuta</w:t>
      </w:r>
      <w:r w:rsidR="0071299B">
        <w:rPr>
          <w:rFonts w:ascii="Times New Roman" w:hAnsi="Times New Roman" w:cs="Times New Roman"/>
          <w:sz w:val="24"/>
          <w:szCs w:val="24"/>
        </w:rPr>
        <w:t xml:space="preserve"> </w:t>
      </w:r>
      <w:proofErr w:type="spellStart"/>
      <w:r w:rsidR="0071299B">
        <w:rPr>
          <w:rFonts w:ascii="Times New Roman" w:hAnsi="Times New Roman" w:cs="Times New Roman"/>
          <w:sz w:val="24"/>
          <w:szCs w:val="24"/>
        </w:rPr>
        <w:t>KOVidelt</w:t>
      </w:r>
      <w:proofErr w:type="spellEnd"/>
      <w:r w:rsidR="0071299B">
        <w:rPr>
          <w:rFonts w:ascii="Times New Roman" w:hAnsi="Times New Roman" w:cs="Times New Roman"/>
          <w:sz w:val="24"/>
          <w:szCs w:val="24"/>
        </w:rPr>
        <w:t xml:space="preserve"> </w:t>
      </w:r>
      <w:r w:rsidRPr="005E4EC3" w:rsidR="00392F4C">
        <w:rPr>
          <w:rFonts w:ascii="Times New Roman" w:hAnsi="Times New Roman" w:cs="Times New Roman"/>
          <w:sz w:val="24"/>
          <w:szCs w:val="24"/>
        </w:rPr>
        <w:t xml:space="preserve">enam investeeringu vajaduse põhjendamist. </w:t>
      </w:r>
      <w:r w:rsidRPr="005E4EC3" w:rsidR="00AB3E1C">
        <w:rPr>
          <w:rFonts w:ascii="Times New Roman" w:hAnsi="Times New Roman" w:cs="Times New Roman"/>
          <w:sz w:val="24"/>
          <w:szCs w:val="24"/>
        </w:rPr>
        <w:t>Oluline on teada</w:t>
      </w:r>
      <w:r w:rsidRPr="005E4EC3" w:rsidR="00392F4C">
        <w:rPr>
          <w:rFonts w:ascii="Times New Roman" w:hAnsi="Times New Roman" w:cs="Times New Roman"/>
          <w:sz w:val="24"/>
          <w:szCs w:val="24"/>
        </w:rPr>
        <w:t>, mi</w:t>
      </w:r>
      <w:r w:rsidRPr="005E4EC3" w:rsidR="00AB3E1C">
        <w:rPr>
          <w:rFonts w:ascii="Times New Roman" w:hAnsi="Times New Roman" w:cs="Times New Roman"/>
          <w:sz w:val="24"/>
          <w:szCs w:val="24"/>
        </w:rPr>
        <w:t>lli</w:t>
      </w:r>
      <w:r w:rsidRPr="005E4EC3" w:rsidR="00392F4C">
        <w:rPr>
          <w:rFonts w:ascii="Times New Roman" w:hAnsi="Times New Roman" w:cs="Times New Roman"/>
          <w:sz w:val="24"/>
          <w:szCs w:val="24"/>
        </w:rPr>
        <w:t>s</w:t>
      </w:r>
      <w:r w:rsidRPr="005E4EC3" w:rsidR="00AB3E1C">
        <w:rPr>
          <w:rFonts w:ascii="Times New Roman" w:hAnsi="Times New Roman" w:cs="Times New Roman"/>
          <w:sz w:val="24"/>
          <w:szCs w:val="24"/>
        </w:rPr>
        <w:t>ed</w:t>
      </w:r>
      <w:r w:rsidRPr="005E4EC3" w:rsidR="00392F4C">
        <w:rPr>
          <w:rFonts w:ascii="Times New Roman" w:hAnsi="Times New Roman" w:cs="Times New Roman"/>
          <w:sz w:val="24"/>
          <w:szCs w:val="24"/>
        </w:rPr>
        <w:t xml:space="preserve"> on ühinemistoetusest </w:t>
      </w:r>
      <w:r w:rsidR="0071299B">
        <w:rPr>
          <w:rFonts w:ascii="Times New Roman" w:hAnsi="Times New Roman" w:cs="Times New Roman"/>
          <w:sz w:val="24"/>
          <w:szCs w:val="24"/>
        </w:rPr>
        <w:t>rahastata</w:t>
      </w:r>
      <w:r w:rsidRPr="005E4EC3" w:rsidR="00392F4C">
        <w:rPr>
          <w:rFonts w:ascii="Times New Roman" w:hAnsi="Times New Roman" w:cs="Times New Roman"/>
          <w:sz w:val="24"/>
          <w:szCs w:val="24"/>
        </w:rPr>
        <w:t xml:space="preserve">vad objektid ja </w:t>
      </w:r>
      <w:r w:rsidRPr="005E4EC3" w:rsidR="00AB3E1C">
        <w:rPr>
          <w:rFonts w:ascii="Times New Roman" w:hAnsi="Times New Roman" w:cs="Times New Roman"/>
          <w:sz w:val="24"/>
          <w:szCs w:val="24"/>
        </w:rPr>
        <w:t xml:space="preserve">mis on nende prognoositav </w:t>
      </w:r>
      <w:r w:rsidRPr="005E4EC3" w:rsidR="00392F4C">
        <w:rPr>
          <w:rFonts w:ascii="Times New Roman" w:hAnsi="Times New Roman" w:cs="Times New Roman"/>
          <w:sz w:val="24"/>
          <w:szCs w:val="24"/>
        </w:rPr>
        <w:t xml:space="preserve">maht kokku. Ühinemistoetus ei ole taotluspõhine raha, seetõttu ei ole vajadust </w:t>
      </w:r>
      <w:proofErr w:type="spellStart"/>
      <w:r w:rsidRPr="005E4EC3" w:rsidR="00392F4C">
        <w:rPr>
          <w:rFonts w:ascii="Times New Roman" w:hAnsi="Times New Roman" w:cs="Times New Roman"/>
          <w:sz w:val="24"/>
          <w:szCs w:val="24"/>
        </w:rPr>
        <w:t>KOVidelt</w:t>
      </w:r>
      <w:proofErr w:type="spellEnd"/>
      <w:r w:rsidRPr="005E4EC3" w:rsidR="00392F4C">
        <w:rPr>
          <w:rFonts w:ascii="Times New Roman" w:hAnsi="Times New Roman" w:cs="Times New Roman"/>
          <w:sz w:val="24"/>
          <w:szCs w:val="24"/>
        </w:rPr>
        <w:t xml:space="preserve"> nõuda selle </w:t>
      </w:r>
      <w:r w:rsidR="00D00F0A">
        <w:rPr>
          <w:rFonts w:ascii="Times New Roman" w:hAnsi="Times New Roman" w:cs="Times New Roman"/>
          <w:sz w:val="24"/>
          <w:szCs w:val="24"/>
        </w:rPr>
        <w:t xml:space="preserve">investeeringuteks </w:t>
      </w:r>
      <w:r w:rsidRPr="005E4EC3" w:rsidR="00392F4C">
        <w:rPr>
          <w:rFonts w:ascii="Times New Roman" w:hAnsi="Times New Roman" w:cs="Times New Roman"/>
          <w:sz w:val="24"/>
          <w:szCs w:val="24"/>
        </w:rPr>
        <w:t xml:space="preserve">kasutamiseks </w:t>
      </w:r>
      <w:r w:rsidR="00D00F0A">
        <w:rPr>
          <w:rFonts w:ascii="Times New Roman" w:hAnsi="Times New Roman" w:cs="Times New Roman"/>
          <w:sz w:val="24"/>
          <w:szCs w:val="24"/>
        </w:rPr>
        <w:t xml:space="preserve">täiendavate </w:t>
      </w:r>
      <w:r w:rsidRPr="005E4EC3" w:rsidR="00392F4C">
        <w:rPr>
          <w:rFonts w:ascii="Times New Roman" w:hAnsi="Times New Roman" w:cs="Times New Roman"/>
          <w:sz w:val="24"/>
          <w:szCs w:val="24"/>
        </w:rPr>
        <w:t>põhjendus</w:t>
      </w:r>
      <w:r w:rsidRPr="005E4EC3" w:rsidR="00AB3E1C">
        <w:rPr>
          <w:rFonts w:ascii="Times New Roman" w:hAnsi="Times New Roman" w:cs="Times New Roman"/>
          <w:sz w:val="24"/>
          <w:szCs w:val="24"/>
        </w:rPr>
        <w:t>te esitam</w:t>
      </w:r>
      <w:r w:rsidRPr="005E4EC3" w:rsidR="00392F4C">
        <w:rPr>
          <w:rFonts w:ascii="Times New Roman" w:hAnsi="Times New Roman" w:cs="Times New Roman"/>
          <w:sz w:val="24"/>
          <w:szCs w:val="24"/>
        </w:rPr>
        <w:t>i</w:t>
      </w:r>
      <w:r w:rsidRPr="005E4EC3" w:rsidR="00AB3E1C">
        <w:rPr>
          <w:rFonts w:ascii="Times New Roman" w:hAnsi="Times New Roman" w:cs="Times New Roman"/>
          <w:sz w:val="24"/>
          <w:szCs w:val="24"/>
        </w:rPr>
        <w:t>st</w:t>
      </w:r>
      <w:r w:rsidRPr="005E4EC3" w:rsidR="00392F4C">
        <w:rPr>
          <w:rFonts w:ascii="Times New Roman" w:hAnsi="Times New Roman" w:cs="Times New Roman"/>
          <w:sz w:val="24"/>
          <w:szCs w:val="24"/>
        </w:rPr>
        <w:t xml:space="preserve">. Ühinemistoetusest rahastatavate investeeringuprojektide valik </w:t>
      </w:r>
      <w:r w:rsidR="00D00F0A">
        <w:rPr>
          <w:rFonts w:ascii="Times New Roman" w:hAnsi="Times New Roman" w:cs="Times New Roman"/>
          <w:sz w:val="24"/>
          <w:szCs w:val="24"/>
        </w:rPr>
        <w:t xml:space="preserve">ja nende otstarbekus </w:t>
      </w:r>
      <w:r w:rsidRPr="005E4EC3" w:rsidR="00392F4C">
        <w:rPr>
          <w:rFonts w:ascii="Times New Roman" w:hAnsi="Times New Roman" w:cs="Times New Roman"/>
          <w:sz w:val="24"/>
          <w:szCs w:val="24"/>
        </w:rPr>
        <w:t xml:space="preserve">on </w:t>
      </w:r>
      <w:proofErr w:type="spellStart"/>
      <w:r w:rsidRPr="005E4EC3" w:rsidR="00392F4C">
        <w:rPr>
          <w:rFonts w:ascii="Times New Roman" w:hAnsi="Times New Roman" w:cs="Times New Roman"/>
          <w:sz w:val="24"/>
          <w:szCs w:val="24"/>
        </w:rPr>
        <w:t>KOVide</w:t>
      </w:r>
      <w:proofErr w:type="spellEnd"/>
      <w:r w:rsidRPr="005E4EC3" w:rsidR="00392F4C">
        <w:rPr>
          <w:rFonts w:ascii="Times New Roman" w:hAnsi="Times New Roman" w:cs="Times New Roman"/>
          <w:sz w:val="24"/>
          <w:szCs w:val="24"/>
        </w:rPr>
        <w:t xml:space="preserve"> enda otsustada. </w:t>
      </w:r>
    </w:p>
    <w:p w:rsidRPr="005E4EC3" w:rsidR="00F8165F" w:rsidP="005E4EC3" w:rsidRDefault="00F8165F" w14:paraId="1A0306FD" w14:textId="7EF2C89F">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Ühinemislepingud jõustuvad volikogude valimiste tulemuste väljakuulutamise päeval ning need kehtivad järgmise kohaliku omavalitsuse volikogu valimiste tulemuste väljakuulutamiseni. Selle nelja-aastase perioodi jooksul tuleks ühinemislepingus sätestatu ellu viia (ühinemislepingu elluviimise periood on lühem, kui ühinemised toimuvad volikogu korraliste valimiste vahelisel perioodil). Kui ühinemislepingu elluviimine ei ole näiteks muutunud sotsiaalmajanduslikku olukorda või kohalike omavalitsuste tegelikku finantsvõimekust arvestades võimalik, tuleks seda avalikkusele ja huvigruppidele selgelt kommunikeerida ja algatada ühinemislepingu muutmine.</w:t>
      </w:r>
    </w:p>
    <w:p w:rsidRPr="005E4EC3" w:rsidR="00F8165F" w:rsidP="005E4EC3" w:rsidRDefault="00F8165F" w14:paraId="43077BAA" w14:textId="3C412B74">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Rahandusministeerium on ühinemistoetusest investeeringute tegemist selgitanud </w:t>
      </w:r>
      <w:proofErr w:type="spellStart"/>
      <w:r w:rsidRPr="005E4EC3">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2018. a saadetud märgukirjas, milles juh</w:t>
      </w:r>
      <w:r w:rsidR="00D00F0A">
        <w:rPr>
          <w:rFonts w:ascii="Times New Roman" w:hAnsi="Times New Roman" w:cs="Times New Roman"/>
          <w:sz w:val="24"/>
          <w:szCs w:val="24"/>
        </w:rPr>
        <w:t>iti</w:t>
      </w:r>
      <w:r w:rsidRPr="005E4EC3">
        <w:rPr>
          <w:rFonts w:ascii="Times New Roman" w:hAnsi="Times New Roman" w:cs="Times New Roman"/>
          <w:sz w:val="24"/>
          <w:szCs w:val="24"/>
        </w:rPr>
        <w:t xml:space="preserve"> tähelepanu vajadusele järgida ühinemislepingus sätestatut ning selle elluviimise võimatuse korral lepingut muuta: </w:t>
      </w:r>
      <w:hyperlink w:history="1" r:id="rId19">
        <w:r w:rsidRPr="005E4EC3">
          <w:rPr>
            <w:rStyle w:val="Hperlink"/>
            <w:rFonts w:ascii="Times New Roman" w:hAnsi="Times New Roman" w:cs="Times New Roman"/>
            <w:sz w:val="24"/>
            <w:szCs w:val="24"/>
          </w:rPr>
          <w:t>https://adr.rik.ee/ram/dokument/6075973</w:t>
        </w:r>
      </w:hyperlink>
      <w:r w:rsidRPr="005E4EC3">
        <w:rPr>
          <w:rFonts w:ascii="Times New Roman" w:hAnsi="Times New Roman" w:cs="Times New Roman"/>
          <w:sz w:val="24"/>
          <w:szCs w:val="24"/>
        </w:rPr>
        <w:t>.</w:t>
      </w:r>
    </w:p>
    <w:p w:rsidRPr="005E4EC3" w:rsidR="00F8165F" w:rsidP="005E4EC3" w:rsidRDefault="00F8165F" w14:paraId="4589105A" w14:textId="05BEC9FA">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Investeeringu prognoositava maksumuse muudatus ei ole ühinemislepingu muutmise aluseks. Küll aga tuleks ühinemislepingut muuta, kui investeeringuobjekt ja investeeringu eesmärk oluliselt muutub. </w:t>
      </w:r>
    </w:p>
    <w:p w:rsidRPr="005E4EC3" w:rsidR="00276104" w:rsidP="005E4EC3" w:rsidRDefault="00276104" w14:paraId="1D56DD29" w14:textId="77777777">
      <w:pPr>
        <w:spacing w:line="240" w:lineRule="auto"/>
        <w:jc w:val="both"/>
        <w:rPr>
          <w:rFonts w:ascii="Times New Roman" w:hAnsi="Times New Roman" w:cs="Times New Roman"/>
          <w:sz w:val="24"/>
          <w:szCs w:val="24"/>
        </w:rPr>
      </w:pPr>
    </w:p>
    <w:p w:rsidRPr="005E4EC3" w:rsidR="00C57876" w:rsidP="005E4EC3" w:rsidRDefault="00C57876" w14:paraId="1C252399" w14:textId="2B2B38F7">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AB3E1C">
        <w:rPr>
          <w:rFonts w:ascii="Times New Roman" w:hAnsi="Times New Roman" w:cs="Times New Roman"/>
          <w:b/>
          <w:sz w:val="24"/>
          <w:szCs w:val="24"/>
        </w:rPr>
        <w:t>6</w:t>
      </w:r>
    </w:p>
    <w:p w:rsidRPr="005E4EC3" w:rsidR="00FC2FDA" w:rsidP="005E4EC3" w:rsidRDefault="00B27DBD" w14:paraId="57D35908" w14:textId="12915D9D">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1 punktiga </w:t>
      </w:r>
      <w:r w:rsidRPr="005E4EC3" w:rsidR="00AB3E1C">
        <w:rPr>
          <w:rFonts w:ascii="Times New Roman" w:hAnsi="Times New Roman" w:cs="Times New Roman"/>
          <w:sz w:val="24"/>
          <w:szCs w:val="24"/>
        </w:rPr>
        <w:t>6</w:t>
      </w:r>
      <w:r w:rsidRPr="005E4EC3">
        <w:rPr>
          <w:rFonts w:ascii="Times New Roman" w:hAnsi="Times New Roman" w:cs="Times New Roman"/>
          <w:sz w:val="24"/>
          <w:szCs w:val="24"/>
        </w:rPr>
        <w:t xml:space="preserve"> </w:t>
      </w:r>
      <w:r w:rsidRPr="00D00F0A">
        <w:rPr>
          <w:rFonts w:ascii="Times New Roman" w:hAnsi="Times New Roman" w:cs="Times New Roman"/>
          <w:sz w:val="24"/>
          <w:szCs w:val="24"/>
          <w:u w:val="single"/>
        </w:rPr>
        <w:t>muudetakse ETHS § 10</w:t>
      </w:r>
      <w:r w:rsidRPr="00D00F0A" w:rsidR="003960D8">
        <w:rPr>
          <w:rFonts w:ascii="Times New Roman" w:hAnsi="Times New Roman" w:cs="Times New Roman"/>
          <w:sz w:val="24"/>
          <w:szCs w:val="24"/>
          <w:u w:val="single"/>
        </w:rPr>
        <w:t xml:space="preserve"> lõi</w:t>
      </w:r>
      <w:r w:rsidRPr="00D00F0A" w:rsidR="00591BAC">
        <w:rPr>
          <w:rFonts w:ascii="Times New Roman" w:hAnsi="Times New Roman" w:cs="Times New Roman"/>
          <w:sz w:val="24"/>
          <w:szCs w:val="24"/>
          <w:u w:val="single"/>
        </w:rPr>
        <w:t>ke</w:t>
      </w:r>
      <w:r w:rsidRPr="00D00F0A" w:rsidR="003960D8">
        <w:rPr>
          <w:rFonts w:ascii="Times New Roman" w:hAnsi="Times New Roman" w:cs="Times New Roman"/>
          <w:sz w:val="24"/>
          <w:szCs w:val="24"/>
          <w:u w:val="single"/>
        </w:rPr>
        <w:t xml:space="preserve"> 3</w:t>
      </w:r>
      <w:r w:rsidRPr="00D00F0A" w:rsidR="00591BAC">
        <w:rPr>
          <w:rFonts w:ascii="Times New Roman" w:hAnsi="Times New Roman" w:cs="Times New Roman"/>
          <w:sz w:val="24"/>
          <w:szCs w:val="24"/>
          <w:u w:val="single"/>
        </w:rPr>
        <w:t xml:space="preserve"> sõnastust</w:t>
      </w:r>
      <w:r w:rsidRPr="005E4EC3">
        <w:rPr>
          <w:rFonts w:ascii="Times New Roman" w:hAnsi="Times New Roman" w:cs="Times New Roman"/>
          <w:sz w:val="24"/>
          <w:szCs w:val="24"/>
        </w:rPr>
        <w:t xml:space="preserve">, täpsustades, kuidas ühinevad </w:t>
      </w:r>
      <w:proofErr w:type="spellStart"/>
      <w:r w:rsidRPr="005E4EC3">
        <w:rPr>
          <w:rFonts w:ascii="Times New Roman" w:hAnsi="Times New Roman" w:cs="Times New Roman"/>
          <w:sz w:val="24"/>
          <w:szCs w:val="24"/>
        </w:rPr>
        <w:t>KOVid</w:t>
      </w:r>
      <w:proofErr w:type="spellEnd"/>
      <w:r w:rsidRPr="005E4EC3">
        <w:rPr>
          <w:rFonts w:ascii="Times New Roman" w:hAnsi="Times New Roman" w:cs="Times New Roman"/>
          <w:sz w:val="24"/>
          <w:szCs w:val="24"/>
        </w:rPr>
        <w:t xml:space="preserve"> peavad omavahel kokku leppima võlakohustuste võtmises. Ü</w:t>
      </w:r>
      <w:r w:rsidRPr="005E4EC3" w:rsidR="00FC2FDA">
        <w:rPr>
          <w:rFonts w:ascii="Times New Roman" w:hAnsi="Times New Roman" w:cs="Times New Roman"/>
          <w:sz w:val="24"/>
          <w:szCs w:val="24"/>
        </w:rPr>
        <w:t xml:space="preserve">hinejate vahel varaliste kohustuste võtmise kooskõlastamine on seaduses ebaselge ja </w:t>
      </w:r>
      <w:r w:rsidRPr="005E4EC3" w:rsidR="003960D8">
        <w:rPr>
          <w:rFonts w:ascii="Times New Roman" w:hAnsi="Times New Roman" w:cs="Times New Roman"/>
          <w:sz w:val="24"/>
          <w:szCs w:val="24"/>
        </w:rPr>
        <w:t xml:space="preserve">võimaldab liiga laia tõlgendust. Sätte sõnastus muudetakse sarnaseks haldusreformi seaduse sõnastusega (vt haldusreformi seaduse § 25). Kehtivas </w:t>
      </w:r>
      <w:proofErr w:type="spellStart"/>
      <w:r w:rsidRPr="005E4EC3" w:rsidR="003960D8">
        <w:rPr>
          <w:rFonts w:ascii="Times New Roman" w:hAnsi="Times New Roman" w:cs="Times New Roman"/>
          <w:sz w:val="24"/>
          <w:szCs w:val="24"/>
        </w:rPr>
        <w:t>ETHSis</w:t>
      </w:r>
      <w:proofErr w:type="spellEnd"/>
      <w:r w:rsidRPr="005E4EC3" w:rsidR="003960D8">
        <w:rPr>
          <w:rFonts w:ascii="Times New Roman" w:hAnsi="Times New Roman" w:cs="Times New Roman"/>
          <w:sz w:val="24"/>
          <w:szCs w:val="24"/>
        </w:rPr>
        <w:t xml:space="preserve"> kasutatav mõiste „varaline kohustus“ jätab liiga laia tõlgendamise võimaluse, võimaldades </w:t>
      </w:r>
      <w:r w:rsidRPr="005E4EC3" w:rsidR="009F24A2">
        <w:rPr>
          <w:rFonts w:ascii="Times New Roman" w:hAnsi="Times New Roman" w:cs="Times New Roman"/>
          <w:sz w:val="24"/>
          <w:szCs w:val="24"/>
        </w:rPr>
        <w:t xml:space="preserve">ühineval </w:t>
      </w:r>
      <w:proofErr w:type="spellStart"/>
      <w:r w:rsidRPr="005E4EC3" w:rsidR="009F24A2">
        <w:rPr>
          <w:rFonts w:ascii="Times New Roman" w:hAnsi="Times New Roman" w:cs="Times New Roman"/>
          <w:sz w:val="24"/>
          <w:szCs w:val="24"/>
        </w:rPr>
        <w:t>KOVil</w:t>
      </w:r>
      <w:proofErr w:type="spellEnd"/>
      <w:r w:rsidRPr="005E4EC3" w:rsidR="009F24A2">
        <w:rPr>
          <w:rFonts w:ascii="Times New Roman" w:hAnsi="Times New Roman" w:cs="Times New Roman"/>
          <w:sz w:val="24"/>
          <w:szCs w:val="24"/>
        </w:rPr>
        <w:t xml:space="preserve"> </w:t>
      </w:r>
      <w:r w:rsidRPr="005E4EC3" w:rsidR="003960D8">
        <w:rPr>
          <w:rFonts w:ascii="Times New Roman" w:hAnsi="Times New Roman" w:cs="Times New Roman"/>
          <w:sz w:val="24"/>
          <w:szCs w:val="24"/>
        </w:rPr>
        <w:t xml:space="preserve">näiteks pikaajalistest kasutusrendi tehingutest </w:t>
      </w:r>
      <w:r w:rsidRPr="005E4EC3" w:rsidR="009F24A2">
        <w:rPr>
          <w:rFonts w:ascii="Times New Roman" w:hAnsi="Times New Roman" w:cs="Times New Roman"/>
          <w:sz w:val="24"/>
          <w:szCs w:val="24"/>
        </w:rPr>
        <w:t xml:space="preserve">teist ühinemispartnerit </w:t>
      </w:r>
      <w:r w:rsidRPr="005E4EC3" w:rsidR="003960D8">
        <w:rPr>
          <w:rFonts w:ascii="Times New Roman" w:hAnsi="Times New Roman" w:cs="Times New Roman"/>
          <w:sz w:val="24"/>
          <w:szCs w:val="24"/>
        </w:rPr>
        <w:t>informeerimata jätta. Sätte eesmärk on enne volikogude valimisi vältida mõne ühinemispartneri pahatahtlikku tegevust täiendavate võlakohustuste võtmisel, mis võib</w:t>
      </w:r>
      <w:r w:rsidRPr="005E4EC3" w:rsidR="00365118">
        <w:rPr>
          <w:rFonts w:ascii="Times New Roman" w:hAnsi="Times New Roman" w:cs="Times New Roman"/>
          <w:sz w:val="24"/>
          <w:szCs w:val="24"/>
        </w:rPr>
        <w:t xml:space="preserve"> uue ühinemise järgselt moodustu</w:t>
      </w:r>
      <w:r w:rsidRPr="005E4EC3" w:rsidR="003960D8">
        <w:rPr>
          <w:rFonts w:ascii="Times New Roman" w:hAnsi="Times New Roman" w:cs="Times New Roman"/>
          <w:sz w:val="24"/>
          <w:szCs w:val="24"/>
        </w:rPr>
        <w:t xml:space="preserve">va </w:t>
      </w:r>
      <w:proofErr w:type="spellStart"/>
      <w:r w:rsidRPr="005E4EC3" w:rsidR="003960D8">
        <w:rPr>
          <w:rFonts w:ascii="Times New Roman" w:hAnsi="Times New Roman" w:cs="Times New Roman"/>
          <w:sz w:val="24"/>
          <w:szCs w:val="24"/>
        </w:rPr>
        <w:t>KOVi</w:t>
      </w:r>
      <w:proofErr w:type="spellEnd"/>
      <w:r w:rsidRPr="005E4EC3" w:rsidR="003960D8">
        <w:rPr>
          <w:rFonts w:ascii="Times New Roman" w:hAnsi="Times New Roman" w:cs="Times New Roman"/>
          <w:sz w:val="24"/>
          <w:szCs w:val="24"/>
        </w:rPr>
        <w:t xml:space="preserve"> finantsolukorra keeruliseks muuta ning suur võlakoormus võib hakata takistama uue </w:t>
      </w:r>
      <w:proofErr w:type="spellStart"/>
      <w:r w:rsidRPr="005E4EC3" w:rsidR="003960D8">
        <w:rPr>
          <w:rFonts w:ascii="Times New Roman" w:hAnsi="Times New Roman" w:cs="Times New Roman"/>
          <w:sz w:val="24"/>
          <w:szCs w:val="24"/>
        </w:rPr>
        <w:t>KOVi</w:t>
      </w:r>
      <w:proofErr w:type="spellEnd"/>
      <w:r w:rsidRPr="005E4EC3" w:rsidR="003960D8">
        <w:rPr>
          <w:rFonts w:ascii="Times New Roman" w:hAnsi="Times New Roman" w:cs="Times New Roman"/>
          <w:sz w:val="24"/>
          <w:szCs w:val="24"/>
        </w:rPr>
        <w:t xml:space="preserve"> arengut. Kui võlakohustuste võtmine on kavandatud aasta eelarves või nt renditehingu puhul on eelarvestrateegia kinnitamisel antud valla- või linnavalitsusele volitus leping sõlmida, ei pea </w:t>
      </w:r>
      <w:proofErr w:type="spellStart"/>
      <w:r w:rsidRPr="005E4EC3" w:rsidR="003960D8">
        <w:rPr>
          <w:rFonts w:ascii="Times New Roman" w:hAnsi="Times New Roman" w:cs="Times New Roman"/>
          <w:sz w:val="24"/>
          <w:szCs w:val="24"/>
        </w:rPr>
        <w:t>KOVid</w:t>
      </w:r>
      <w:proofErr w:type="spellEnd"/>
      <w:r w:rsidRPr="005E4EC3" w:rsidR="003960D8">
        <w:rPr>
          <w:rFonts w:ascii="Times New Roman" w:hAnsi="Times New Roman" w:cs="Times New Roman"/>
          <w:sz w:val="24"/>
          <w:szCs w:val="24"/>
        </w:rPr>
        <w:t xml:space="preserve"> sellise kohustuse võtmisest </w:t>
      </w:r>
      <w:r w:rsidRPr="005E4EC3" w:rsidR="003960D8">
        <w:rPr>
          <w:rFonts w:ascii="Times New Roman" w:hAnsi="Times New Roman" w:cs="Times New Roman"/>
          <w:sz w:val="24"/>
          <w:szCs w:val="24"/>
        </w:rPr>
        <w:t xml:space="preserve">partnereid teavitama, sest selline info on teada ühinemisläbirääkimiste ajal. Kui kavandatakse võtta varem mitte teada olnud võlakohustusi, peavad ühinevad </w:t>
      </w:r>
      <w:proofErr w:type="spellStart"/>
      <w:r w:rsidRPr="005E4EC3" w:rsidR="003960D8">
        <w:rPr>
          <w:rFonts w:ascii="Times New Roman" w:hAnsi="Times New Roman" w:cs="Times New Roman"/>
          <w:sz w:val="24"/>
          <w:szCs w:val="24"/>
        </w:rPr>
        <w:t>KOVid</w:t>
      </w:r>
      <w:proofErr w:type="spellEnd"/>
      <w:r w:rsidRPr="005E4EC3" w:rsidR="003960D8">
        <w:rPr>
          <w:rFonts w:ascii="Times New Roman" w:hAnsi="Times New Roman" w:cs="Times New Roman"/>
          <w:sz w:val="24"/>
          <w:szCs w:val="24"/>
        </w:rPr>
        <w:t xml:space="preserve"> nende võtmise kavatsusest partnereid informeerima. Nt võib see toimuda asjaomaste volikogude esimehi teavitades. Nt võivad ühinemisgrupi </w:t>
      </w:r>
      <w:proofErr w:type="spellStart"/>
      <w:r w:rsidRPr="005E4EC3" w:rsidR="003960D8">
        <w:rPr>
          <w:rFonts w:ascii="Times New Roman" w:hAnsi="Times New Roman" w:cs="Times New Roman"/>
          <w:sz w:val="24"/>
          <w:szCs w:val="24"/>
        </w:rPr>
        <w:t>KOVid</w:t>
      </w:r>
      <w:proofErr w:type="spellEnd"/>
      <w:r w:rsidRPr="005E4EC3" w:rsidR="003960D8">
        <w:rPr>
          <w:rFonts w:ascii="Times New Roman" w:hAnsi="Times New Roman" w:cs="Times New Roman"/>
          <w:sz w:val="24"/>
          <w:szCs w:val="24"/>
        </w:rPr>
        <w:t xml:space="preserve"> kokku leppida, et ühinemisläbirääkimiste ajal mitte teada olnud võlakohustuste võtmised tuleb eelnevalt teiste volikogude poolt kooskõlastada. Iga ühinemisgrupp otsustab ise, kuidas infovahetus toimub ning seadusega </w:t>
      </w:r>
      <w:r w:rsidRPr="005E4EC3" w:rsidR="00365118">
        <w:rPr>
          <w:rFonts w:ascii="Times New Roman" w:hAnsi="Times New Roman" w:cs="Times New Roman"/>
          <w:sz w:val="24"/>
          <w:szCs w:val="24"/>
        </w:rPr>
        <w:t xml:space="preserve">täpsemaid </w:t>
      </w:r>
      <w:r w:rsidRPr="005E4EC3" w:rsidR="003960D8">
        <w:rPr>
          <w:rFonts w:ascii="Times New Roman" w:hAnsi="Times New Roman" w:cs="Times New Roman"/>
          <w:sz w:val="24"/>
          <w:szCs w:val="24"/>
        </w:rPr>
        <w:t>reegleid ette ei kirjutata.</w:t>
      </w:r>
      <w:r w:rsidRPr="005E4EC3" w:rsidR="00FC2FDA">
        <w:rPr>
          <w:rFonts w:ascii="Times New Roman" w:hAnsi="Times New Roman" w:cs="Times New Roman"/>
          <w:sz w:val="24"/>
          <w:szCs w:val="24"/>
        </w:rPr>
        <w:t xml:space="preserve"> </w:t>
      </w:r>
      <w:r w:rsidRPr="005E4EC3" w:rsidR="009F24A2">
        <w:rPr>
          <w:rFonts w:ascii="Times New Roman" w:hAnsi="Times New Roman" w:cs="Times New Roman"/>
          <w:sz w:val="24"/>
          <w:szCs w:val="24"/>
        </w:rPr>
        <w:t>Küll aga osundatakse eelnõuga kavandatavas ETHS § 10 lõike 3 muudatuses, et informeerida tuleb kohaliku omavalitsuse üksuse finantsjuhtimise seaduse § 34 lõike 2 punktides 1‒3, 5</w:t>
      </w:r>
      <w:r w:rsidRPr="005E4EC3" w:rsidR="009F24A2">
        <w:rPr>
          <w:rFonts w:ascii="Times New Roman" w:hAnsi="Times New Roman" w:cs="Times New Roman"/>
          <w:sz w:val="24"/>
          <w:szCs w:val="24"/>
          <w:vertAlign w:val="superscript"/>
        </w:rPr>
        <w:t>2</w:t>
      </w:r>
      <w:r w:rsidRPr="005E4EC3" w:rsidR="009F24A2">
        <w:rPr>
          <w:rFonts w:ascii="Times New Roman" w:hAnsi="Times New Roman" w:cs="Times New Roman"/>
          <w:sz w:val="24"/>
          <w:szCs w:val="24"/>
        </w:rPr>
        <w:t xml:space="preserve"> ja 7 ning lõikes 7 nimetatud võlakohustuse ja muu tulevastel eelarveaastatel raha väljamaksmist nõudva pikaajalise kohustuse võtmise kavatsusest. Nendeks on võetud laenud, kapitalirendi- ja faktooringukohustused, emiteeritud võlakirjad, toetuste andmise kohustused, teenuste kontsessioonikokkuleppest tekkivad kohustused ja bilansiväliselt kajastatud järgmiste perioodide rendikohustused mittekatkestatavatest kasutusrendilepingutest mittekatkestatava perioodiga üle ühe aasta.</w:t>
      </w:r>
    </w:p>
    <w:p w:rsidRPr="005E4EC3" w:rsidR="00276104" w:rsidP="005E4EC3" w:rsidRDefault="00276104" w14:paraId="286F275E" w14:textId="77777777">
      <w:pPr>
        <w:spacing w:line="240" w:lineRule="auto"/>
        <w:jc w:val="both"/>
        <w:rPr>
          <w:rFonts w:ascii="Times New Roman" w:hAnsi="Times New Roman" w:cs="Times New Roman"/>
          <w:sz w:val="24"/>
          <w:szCs w:val="24"/>
        </w:rPr>
      </w:pPr>
    </w:p>
    <w:p w:rsidRPr="005E4EC3" w:rsidR="00C57876" w:rsidP="005E4EC3" w:rsidRDefault="00C57876" w14:paraId="0696D532" w14:textId="2E0B835C">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3A6675">
        <w:rPr>
          <w:rFonts w:ascii="Times New Roman" w:hAnsi="Times New Roman" w:cs="Times New Roman"/>
          <w:b/>
          <w:sz w:val="24"/>
          <w:szCs w:val="24"/>
        </w:rPr>
        <w:t>7</w:t>
      </w:r>
    </w:p>
    <w:p w:rsidRPr="005E4EC3" w:rsidR="005E0B7E" w:rsidP="005E4EC3" w:rsidRDefault="005E0B7E" w14:paraId="637D8740" w14:textId="4A1900A2">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1 punkti </w:t>
      </w:r>
      <w:r w:rsidRPr="005E4EC3" w:rsidR="003A6675">
        <w:rPr>
          <w:rFonts w:ascii="Times New Roman" w:hAnsi="Times New Roman" w:cs="Times New Roman"/>
          <w:sz w:val="24"/>
          <w:szCs w:val="24"/>
        </w:rPr>
        <w:t>7</w:t>
      </w:r>
      <w:r w:rsidRPr="005E4EC3">
        <w:rPr>
          <w:rFonts w:ascii="Times New Roman" w:hAnsi="Times New Roman" w:cs="Times New Roman"/>
          <w:sz w:val="24"/>
          <w:szCs w:val="24"/>
        </w:rPr>
        <w:t xml:space="preserve"> muudatusega </w:t>
      </w:r>
      <w:r w:rsidRPr="00844CAF">
        <w:rPr>
          <w:rFonts w:ascii="Times New Roman" w:hAnsi="Times New Roman" w:cs="Times New Roman"/>
          <w:sz w:val="24"/>
          <w:szCs w:val="24"/>
          <w:u w:val="single"/>
        </w:rPr>
        <w:t>täpsustatakse ETHS 3. peatüki pealkirja</w:t>
      </w:r>
      <w:r w:rsidRPr="005E4EC3">
        <w:rPr>
          <w:rFonts w:ascii="Times New Roman" w:hAnsi="Times New Roman" w:cs="Times New Roman"/>
          <w:sz w:val="24"/>
          <w:szCs w:val="24"/>
        </w:rPr>
        <w:t xml:space="preserve">. </w:t>
      </w:r>
    </w:p>
    <w:p w:rsidRPr="005E4EC3" w:rsidR="004C2CB7" w:rsidP="005E4EC3" w:rsidRDefault="004C2CB7" w14:paraId="61BA82E8" w14:textId="00492530">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ETHS §-d 14</w:t>
      </w:r>
      <w:r w:rsidRPr="005E4EC3" w:rsidR="009437FF">
        <w:rPr>
          <w:rFonts w:ascii="Times New Roman" w:hAnsi="Times New Roman" w:cs="Times New Roman"/>
          <w:sz w:val="24"/>
          <w:szCs w:val="24"/>
        </w:rPr>
        <w:t>–</w:t>
      </w:r>
      <w:r w:rsidRPr="005E4EC3">
        <w:rPr>
          <w:rFonts w:ascii="Times New Roman" w:hAnsi="Times New Roman" w:cs="Times New Roman"/>
          <w:sz w:val="24"/>
          <w:szCs w:val="24"/>
        </w:rPr>
        <w:t>14</w:t>
      </w:r>
      <w:r w:rsidRPr="005E4EC3">
        <w:rPr>
          <w:rFonts w:ascii="Times New Roman" w:hAnsi="Times New Roman" w:cs="Times New Roman"/>
          <w:sz w:val="24"/>
          <w:szCs w:val="24"/>
          <w:vertAlign w:val="superscript"/>
        </w:rPr>
        <w:t>2</w:t>
      </w:r>
      <w:r w:rsidRPr="005E4EC3">
        <w:rPr>
          <w:rFonts w:ascii="Times New Roman" w:hAnsi="Times New Roman" w:cs="Times New Roman"/>
          <w:sz w:val="24"/>
          <w:szCs w:val="24"/>
        </w:rPr>
        <w:t xml:space="preserve"> sisaldavad mitmeid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ühinemiste </w:t>
      </w:r>
      <w:r w:rsidRPr="005E4EC3" w:rsidR="005E0B7E">
        <w:rPr>
          <w:rFonts w:ascii="Times New Roman" w:hAnsi="Times New Roman" w:cs="Times New Roman"/>
          <w:sz w:val="24"/>
          <w:szCs w:val="24"/>
        </w:rPr>
        <w:t>ja</w:t>
      </w:r>
      <w:r w:rsidR="00844CAF">
        <w:rPr>
          <w:rFonts w:ascii="Times New Roman" w:hAnsi="Times New Roman" w:cs="Times New Roman"/>
          <w:sz w:val="24"/>
          <w:szCs w:val="24"/>
        </w:rPr>
        <w:t xml:space="preserve"> haldusüksuse</w:t>
      </w:r>
      <w:r w:rsidRPr="005E4EC3" w:rsidR="005E0B7E">
        <w:rPr>
          <w:rFonts w:ascii="Times New Roman" w:hAnsi="Times New Roman" w:cs="Times New Roman"/>
          <w:sz w:val="24"/>
          <w:szCs w:val="24"/>
        </w:rPr>
        <w:t xml:space="preserve"> piiride muutmise </w:t>
      </w:r>
      <w:r w:rsidRPr="005E4EC3">
        <w:rPr>
          <w:rFonts w:ascii="Times New Roman" w:hAnsi="Times New Roman" w:cs="Times New Roman"/>
          <w:sz w:val="24"/>
          <w:szCs w:val="24"/>
        </w:rPr>
        <w:t xml:space="preserve">jõustumise järgseid tegevusi. Olemuslikult ei ole tegemist seaduse rakendussätetega, vaid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ühinemisjärgsete </w:t>
      </w:r>
      <w:r w:rsidR="00844CAF">
        <w:rPr>
          <w:rFonts w:ascii="Times New Roman" w:hAnsi="Times New Roman" w:cs="Times New Roman"/>
          <w:sz w:val="24"/>
          <w:szCs w:val="24"/>
        </w:rPr>
        <w:t xml:space="preserve">või piirimuudatuste järgsete </w:t>
      </w:r>
      <w:r w:rsidRPr="005E4EC3">
        <w:rPr>
          <w:rFonts w:ascii="Times New Roman" w:hAnsi="Times New Roman" w:cs="Times New Roman"/>
          <w:sz w:val="24"/>
          <w:szCs w:val="24"/>
        </w:rPr>
        <w:t xml:space="preserve">kohustustega. Kuna mitmed senised </w:t>
      </w:r>
      <w:proofErr w:type="spellStart"/>
      <w:r w:rsidRPr="005E4EC3">
        <w:rPr>
          <w:rFonts w:ascii="Times New Roman" w:hAnsi="Times New Roman" w:cs="Times New Roman"/>
          <w:sz w:val="24"/>
          <w:szCs w:val="24"/>
        </w:rPr>
        <w:t>KOÜS</w:t>
      </w:r>
      <w:r w:rsidR="00844CAF">
        <w:rPr>
          <w:rFonts w:ascii="Times New Roman" w:hAnsi="Times New Roman" w:cs="Times New Roman"/>
          <w:sz w:val="24"/>
          <w:szCs w:val="24"/>
        </w:rPr>
        <w:t>i</w:t>
      </w:r>
      <w:proofErr w:type="spellEnd"/>
      <w:r w:rsidRPr="005E4EC3">
        <w:rPr>
          <w:rFonts w:ascii="Times New Roman" w:hAnsi="Times New Roman" w:cs="Times New Roman"/>
          <w:sz w:val="24"/>
          <w:szCs w:val="24"/>
        </w:rPr>
        <w:t xml:space="preserve"> sätted integreeritakse </w:t>
      </w:r>
      <w:proofErr w:type="spellStart"/>
      <w:r w:rsidRPr="005E4EC3">
        <w:rPr>
          <w:rFonts w:ascii="Times New Roman" w:hAnsi="Times New Roman" w:cs="Times New Roman"/>
          <w:sz w:val="24"/>
          <w:szCs w:val="24"/>
        </w:rPr>
        <w:t>ETHSi</w:t>
      </w:r>
      <w:proofErr w:type="spellEnd"/>
      <w:r w:rsidRPr="005E4EC3">
        <w:rPr>
          <w:rFonts w:ascii="Times New Roman" w:hAnsi="Times New Roman" w:cs="Times New Roman"/>
          <w:sz w:val="24"/>
          <w:szCs w:val="24"/>
        </w:rPr>
        <w:t xml:space="preserve">, siis sõnastatakse seaduse 3. peatükk ümber, et see annaks senisest pealkirjast „Lõppsätted“ paremini edasi regulatsiooni sisu. </w:t>
      </w:r>
      <w:r w:rsidRPr="005E4EC3" w:rsidR="003A6675">
        <w:rPr>
          <w:rFonts w:ascii="Times New Roman" w:hAnsi="Times New Roman" w:cs="Times New Roman"/>
          <w:sz w:val="24"/>
          <w:szCs w:val="24"/>
        </w:rPr>
        <w:t>3. peatükk sõnastatakse õigusselguse huvides ümber „Haldusterritoriaalse korralduse ja haldusüksuse piiride muutmise järgsed tegevused“.</w:t>
      </w:r>
    </w:p>
    <w:p w:rsidRPr="005E4EC3" w:rsidR="001D45BA" w:rsidP="005E4EC3" w:rsidRDefault="001D45BA" w14:paraId="4B3CE442" w14:textId="024AFC1F">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3. peatüki sätted kohalduvad nii </w:t>
      </w:r>
      <w:r w:rsidRPr="005E4EC3" w:rsidR="00777D75">
        <w:rPr>
          <w:rFonts w:ascii="Times New Roman" w:hAnsi="Times New Roman" w:cs="Times New Roman"/>
          <w:sz w:val="24"/>
          <w:szCs w:val="24"/>
        </w:rPr>
        <w:t xml:space="preserve">KOV </w:t>
      </w:r>
      <w:r w:rsidRPr="005E4EC3">
        <w:rPr>
          <w:rFonts w:ascii="Times New Roman" w:hAnsi="Times New Roman" w:cs="Times New Roman"/>
          <w:sz w:val="24"/>
          <w:szCs w:val="24"/>
        </w:rPr>
        <w:t xml:space="preserve">volikogude kui ka Vabariigi Valitsuse algatusel toimuvate haldusterritoriaalse korralduse muutmise juhtudel. </w:t>
      </w:r>
    </w:p>
    <w:p w:rsidRPr="005E4EC3" w:rsidR="00716C63" w:rsidP="005E4EC3" w:rsidRDefault="00716C63" w14:paraId="54C7D075" w14:textId="77777777">
      <w:pPr>
        <w:spacing w:line="240" w:lineRule="auto"/>
        <w:jc w:val="both"/>
        <w:rPr>
          <w:rFonts w:ascii="Times New Roman" w:hAnsi="Times New Roman" w:cs="Times New Roman"/>
          <w:sz w:val="24"/>
          <w:szCs w:val="24"/>
        </w:rPr>
      </w:pPr>
    </w:p>
    <w:p w:rsidRPr="005E4EC3" w:rsidR="00C57876" w:rsidP="005E4EC3" w:rsidRDefault="00C57876" w14:paraId="7A0D99FB" w14:textId="23502320">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164DCF">
        <w:rPr>
          <w:rFonts w:ascii="Times New Roman" w:hAnsi="Times New Roman" w:cs="Times New Roman"/>
          <w:b/>
          <w:sz w:val="24"/>
          <w:szCs w:val="24"/>
        </w:rPr>
        <w:t>8</w:t>
      </w:r>
    </w:p>
    <w:p w:rsidRPr="005E4EC3" w:rsidR="004C2CB7" w:rsidP="005E4EC3" w:rsidRDefault="005E0B7E" w14:paraId="76D92280" w14:textId="0F95881D">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1 punktiga </w:t>
      </w:r>
      <w:r w:rsidRPr="005E4EC3" w:rsidR="00164DCF">
        <w:rPr>
          <w:rFonts w:ascii="Times New Roman" w:hAnsi="Times New Roman" w:cs="Times New Roman"/>
          <w:sz w:val="24"/>
          <w:szCs w:val="24"/>
        </w:rPr>
        <w:t>8</w:t>
      </w:r>
      <w:r w:rsidRPr="005E4EC3">
        <w:rPr>
          <w:rFonts w:ascii="Times New Roman" w:hAnsi="Times New Roman" w:cs="Times New Roman"/>
          <w:sz w:val="24"/>
          <w:szCs w:val="24"/>
        </w:rPr>
        <w:t xml:space="preserve"> </w:t>
      </w:r>
      <w:r w:rsidRPr="00844CAF">
        <w:rPr>
          <w:rFonts w:ascii="Times New Roman" w:hAnsi="Times New Roman" w:cs="Times New Roman"/>
          <w:sz w:val="24"/>
          <w:szCs w:val="24"/>
          <w:u w:val="single"/>
        </w:rPr>
        <w:t>muudetakse ETHS § 14</w:t>
      </w:r>
      <w:r w:rsidRPr="00844CAF">
        <w:rPr>
          <w:rFonts w:ascii="Times New Roman" w:hAnsi="Times New Roman" w:cs="Times New Roman"/>
          <w:sz w:val="24"/>
          <w:szCs w:val="24"/>
          <w:u w:val="single"/>
          <w:vertAlign w:val="superscript"/>
        </w:rPr>
        <w:t>1</w:t>
      </w:r>
      <w:r w:rsidRPr="00844CAF">
        <w:rPr>
          <w:rFonts w:ascii="Times New Roman" w:hAnsi="Times New Roman" w:cs="Times New Roman"/>
          <w:sz w:val="24"/>
          <w:szCs w:val="24"/>
          <w:u w:val="single"/>
        </w:rPr>
        <w:t xml:space="preserve"> pealkirja</w:t>
      </w:r>
      <w:r w:rsidRPr="005E4EC3" w:rsidR="00164DCF">
        <w:rPr>
          <w:rFonts w:ascii="Times New Roman" w:hAnsi="Times New Roman" w:cs="Times New Roman"/>
          <w:sz w:val="24"/>
          <w:szCs w:val="24"/>
        </w:rPr>
        <w:t xml:space="preserve"> „Rakendussätted“</w:t>
      </w:r>
      <w:r w:rsidRPr="005E4EC3">
        <w:rPr>
          <w:rFonts w:ascii="Times New Roman" w:hAnsi="Times New Roman" w:cs="Times New Roman"/>
          <w:sz w:val="24"/>
          <w:szCs w:val="24"/>
        </w:rPr>
        <w:t xml:space="preserve">, sõnastades selle </w:t>
      </w:r>
      <w:r w:rsidRPr="005E4EC3" w:rsidR="00164DCF">
        <w:rPr>
          <w:rFonts w:ascii="Times New Roman" w:hAnsi="Times New Roman" w:cs="Times New Roman"/>
          <w:sz w:val="24"/>
          <w:szCs w:val="24"/>
        </w:rPr>
        <w:t xml:space="preserve">ümber </w:t>
      </w:r>
      <w:r w:rsidRPr="005E4EC3" w:rsidR="004C2CB7">
        <w:rPr>
          <w:rFonts w:ascii="Times New Roman" w:hAnsi="Times New Roman" w:cs="Times New Roman"/>
          <w:sz w:val="24"/>
          <w:szCs w:val="24"/>
        </w:rPr>
        <w:t>järgmiselt:</w:t>
      </w:r>
      <w:r w:rsidRPr="005E4EC3">
        <w:rPr>
          <w:rFonts w:ascii="Times New Roman" w:hAnsi="Times New Roman" w:cs="Times New Roman"/>
          <w:sz w:val="24"/>
          <w:szCs w:val="24"/>
        </w:rPr>
        <w:t xml:space="preserve"> </w:t>
      </w:r>
      <w:r w:rsidRPr="005E4EC3" w:rsidR="004C2CB7">
        <w:rPr>
          <w:rFonts w:ascii="Times New Roman" w:hAnsi="Times New Roman" w:cs="Times New Roman"/>
          <w:sz w:val="24"/>
          <w:szCs w:val="24"/>
        </w:rPr>
        <w:t>„</w:t>
      </w:r>
      <w:r w:rsidRPr="005E4EC3" w:rsidR="004A34A8">
        <w:rPr>
          <w:rFonts w:ascii="Times New Roman" w:hAnsi="Times New Roman" w:cs="Times New Roman"/>
          <w:sz w:val="24"/>
          <w:szCs w:val="24"/>
        </w:rPr>
        <w:t>§ 14</w:t>
      </w:r>
      <w:r w:rsidRPr="005E4EC3" w:rsidR="004A34A8">
        <w:rPr>
          <w:rFonts w:ascii="Times New Roman" w:hAnsi="Times New Roman" w:cs="Times New Roman"/>
          <w:sz w:val="24"/>
          <w:szCs w:val="24"/>
          <w:vertAlign w:val="superscript"/>
        </w:rPr>
        <w:t>1</w:t>
      </w:r>
      <w:r w:rsidRPr="005E4EC3" w:rsidR="004A34A8">
        <w:rPr>
          <w:rFonts w:ascii="Times New Roman" w:hAnsi="Times New Roman" w:cs="Times New Roman"/>
          <w:sz w:val="24"/>
          <w:szCs w:val="24"/>
        </w:rPr>
        <w:t>. Haldusterritoriaalse korralduse ja haldusüksuse piiride muudatuse rakendamine</w:t>
      </w:r>
      <w:r w:rsidRPr="005E4EC3">
        <w:rPr>
          <w:rFonts w:ascii="Times New Roman" w:hAnsi="Times New Roman" w:cs="Times New Roman"/>
          <w:sz w:val="24"/>
          <w:szCs w:val="24"/>
        </w:rPr>
        <w:t xml:space="preserve">“. </w:t>
      </w:r>
    </w:p>
    <w:p w:rsidRPr="005E4EC3" w:rsidR="004A34A8" w:rsidP="005E4EC3" w:rsidRDefault="004A34A8" w14:paraId="030D6D22" w14:textId="26F816F9">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ETHS § 14</w:t>
      </w:r>
      <w:r w:rsidRPr="005E4EC3">
        <w:rPr>
          <w:rFonts w:ascii="Times New Roman" w:hAnsi="Times New Roman" w:cs="Times New Roman"/>
          <w:sz w:val="24"/>
          <w:szCs w:val="24"/>
          <w:vertAlign w:val="superscript"/>
        </w:rPr>
        <w:t>1</w:t>
      </w:r>
      <w:r w:rsidRPr="005E4EC3">
        <w:rPr>
          <w:rFonts w:ascii="Times New Roman" w:hAnsi="Times New Roman" w:cs="Times New Roman"/>
          <w:sz w:val="24"/>
          <w:szCs w:val="24"/>
        </w:rPr>
        <w:t xml:space="preserve"> sisaldab mitmeid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ühinemiste jõustumise järgseid tegevusi. Olemuslikult ei ole tegemist aga seaduse rakendussätetega, vaid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ühinemisjärgsete kohustustega. Seetõttu muudetakse </w:t>
      </w:r>
      <w:r w:rsidRPr="005E4EC3" w:rsidR="00006CF4">
        <w:rPr>
          <w:rFonts w:ascii="Times New Roman" w:hAnsi="Times New Roman" w:cs="Times New Roman"/>
          <w:sz w:val="24"/>
          <w:szCs w:val="24"/>
        </w:rPr>
        <w:t>paragrahv</w:t>
      </w:r>
      <w:r w:rsidRPr="005E4EC3">
        <w:rPr>
          <w:rFonts w:ascii="Times New Roman" w:hAnsi="Times New Roman" w:cs="Times New Roman"/>
          <w:sz w:val="24"/>
          <w:szCs w:val="24"/>
        </w:rPr>
        <w:t xml:space="preserve">i pealkirja, et see </w:t>
      </w:r>
      <w:r w:rsidRPr="005E4EC3" w:rsidR="00164DCF">
        <w:rPr>
          <w:rFonts w:ascii="Times New Roman" w:hAnsi="Times New Roman" w:cs="Times New Roman"/>
          <w:sz w:val="24"/>
          <w:szCs w:val="24"/>
        </w:rPr>
        <w:t xml:space="preserve">ei oleks eksitav, vaid </w:t>
      </w:r>
      <w:r w:rsidRPr="005E4EC3">
        <w:rPr>
          <w:rFonts w:ascii="Times New Roman" w:hAnsi="Times New Roman" w:cs="Times New Roman"/>
          <w:sz w:val="24"/>
          <w:szCs w:val="24"/>
        </w:rPr>
        <w:t xml:space="preserve">annaks paremini edasi sätte sisu. </w:t>
      </w:r>
    </w:p>
    <w:p w:rsidRPr="005E4EC3" w:rsidR="00716C63" w:rsidP="005E4EC3" w:rsidRDefault="00716C63" w14:paraId="1094F5DE" w14:textId="77777777">
      <w:pPr>
        <w:spacing w:line="240" w:lineRule="auto"/>
        <w:jc w:val="both"/>
        <w:rPr>
          <w:rFonts w:ascii="Times New Roman" w:hAnsi="Times New Roman" w:cs="Times New Roman"/>
          <w:sz w:val="24"/>
          <w:szCs w:val="24"/>
        </w:rPr>
      </w:pPr>
    </w:p>
    <w:p w:rsidRPr="005E4EC3" w:rsidR="00C57876" w:rsidP="005E4EC3" w:rsidRDefault="00C57876" w14:paraId="352062BB" w14:textId="116EED6C">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164DCF">
        <w:rPr>
          <w:rFonts w:ascii="Times New Roman" w:hAnsi="Times New Roman" w:cs="Times New Roman"/>
          <w:b/>
          <w:sz w:val="24"/>
          <w:szCs w:val="24"/>
        </w:rPr>
        <w:t>9</w:t>
      </w:r>
    </w:p>
    <w:p w:rsidRPr="005E4EC3" w:rsidR="003E1E37" w:rsidP="005E4EC3" w:rsidRDefault="005E0B7E" w14:paraId="71B159E0" w14:textId="68128358">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1 punktiga </w:t>
      </w:r>
      <w:r w:rsidR="00844CAF">
        <w:rPr>
          <w:rFonts w:ascii="Times New Roman" w:hAnsi="Times New Roman" w:cs="Times New Roman"/>
          <w:sz w:val="24"/>
          <w:szCs w:val="24"/>
        </w:rPr>
        <w:t>9</w:t>
      </w:r>
      <w:r w:rsidRPr="005E4EC3">
        <w:rPr>
          <w:rFonts w:ascii="Times New Roman" w:hAnsi="Times New Roman" w:cs="Times New Roman"/>
          <w:sz w:val="24"/>
          <w:szCs w:val="24"/>
        </w:rPr>
        <w:t xml:space="preserve"> </w:t>
      </w:r>
      <w:r w:rsidRPr="00844CAF">
        <w:rPr>
          <w:rFonts w:ascii="Times New Roman" w:hAnsi="Times New Roman" w:cs="Times New Roman"/>
          <w:sz w:val="24"/>
          <w:szCs w:val="24"/>
          <w:u w:val="single"/>
        </w:rPr>
        <w:t xml:space="preserve">täiendatakse ETHS § </w:t>
      </w:r>
      <w:r w:rsidRPr="00844CAF" w:rsidR="003E1E37">
        <w:rPr>
          <w:rFonts w:ascii="Times New Roman" w:hAnsi="Times New Roman" w:cs="Times New Roman"/>
          <w:sz w:val="24"/>
          <w:szCs w:val="24"/>
          <w:u w:val="single"/>
        </w:rPr>
        <w:t>14</w:t>
      </w:r>
      <w:r w:rsidRPr="00844CAF" w:rsidR="003E1E37">
        <w:rPr>
          <w:rFonts w:ascii="Times New Roman" w:hAnsi="Times New Roman" w:cs="Times New Roman"/>
          <w:sz w:val="24"/>
          <w:szCs w:val="24"/>
          <w:u w:val="single"/>
          <w:vertAlign w:val="superscript"/>
        </w:rPr>
        <w:t>1</w:t>
      </w:r>
      <w:r w:rsidRPr="00844CAF" w:rsidR="003E1E37">
        <w:rPr>
          <w:rFonts w:ascii="Times New Roman" w:hAnsi="Times New Roman" w:cs="Times New Roman"/>
          <w:sz w:val="24"/>
          <w:szCs w:val="24"/>
          <w:u w:val="single"/>
        </w:rPr>
        <w:t xml:space="preserve"> lõiget 4</w:t>
      </w:r>
      <w:r w:rsidRPr="00844CAF" w:rsidR="003E1E37">
        <w:rPr>
          <w:rFonts w:ascii="Times New Roman" w:hAnsi="Times New Roman" w:cs="Times New Roman"/>
          <w:sz w:val="24"/>
          <w:szCs w:val="24"/>
          <w:u w:val="single"/>
          <w:vertAlign w:val="superscript"/>
        </w:rPr>
        <w:t>1</w:t>
      </w:r>
      <w:r w:rsidRPr="00844CAF" w:rsidR="003E1E37">
        <w:rPr>
          <w:rFonts w:ascii="Times New Roman" w:hAnsi="Times New Roman" w:cs="Times New Roman"/>
          <w:sz w:val="24"/>
          <w:szCs w:val="24"/>
          <w:u w:val="single"/>
        </w:rPr>
        <w:t xml:space="preserve"> </w:t>
      </w:r>
      <w:r w:rsidRPr="00844CAF">
        <w:rPr>
          <w:rFonts w:ascii="Times New Roman" w:hAnsi="Times New Roman" w:cs="Times New Roman"/>
          <w:sz w:val="24"/>
          <w:szCs w:val="24"/>
          <w:u w:val="single"/>
        </w:rPr>
        <w:t xml:space="preserve">uue </w:t>
      </w:r>
      <w:r w:rsidRPr="00844CAF" w:rsidR="003E1E37">
        <w:rPr>
          <w:rFonts w:ascii="Times New Roman" w:hAnsi="Times New Roman" w:cs="Times New Roman"/>
          <w:sz w:val="24"/>
          <w:szCs w:val="24"/>
          <w:u w:val="single"/>
        </w:rPr>
        <w:t>lausega</w:t>
      </w:r>
      <w:r w:rsidRPr="005E4EC3">
        <w:rPr>
          <w:rFonts w:ascii="Times New Roman" w:hAnsi="Times New Roman" w:cs="Times New Roman"/>
          <w:sz w:val="24"/>
          <w:szCs w:val="24"/>
        </w:rPr>
        <w:t xml:space="preserve">, mille kohaselt ei pea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li</w:t>
      </w:r>
      <w:r w:rsidRPr="005E4EC3" w:rsidR="003E1E37">
        <w:rPr>
          <w:rFonts w:ascii="Times New Roman" w:hAnsi="Times New Roman" w:cs="Times New Roman"/>
          <w:sz w:val="24"/>
          <w:szCs w:val="24"/>
        </w:rPr>
        <w:t xml:space="preserve">itumise tulemusena moodustunud </w:t>
      </w:r>
      <w:proofErr w:type="spellStart"/>
      <w:r w:rsidRPr="005E4EC3" w:rsidR="00164DCF">
        <w:rPr>
          <w:rFonts w:ascii="Times New Roman" w:hAnsi="Times New Roman" w:cs="Times New Roman"/>
          <w:sz w:val="24"/>
          <w:szCs w:val="24"/>
        </w:rPr>
        <w:t>KOVi</w:t>
      </w:r>
      <w:proofErr w:type="spellEnd"/>
      <w:r w:rsidRPr="005E4EC3" w:rsidR="00164DCF">
        <w:rPr>
          <w:rFonts w:ascii="Times New Roman" w:hAnsi="Times New Roman" w:cs="Times New Roman"/>
          <w:sz w:val="24"/>
          <w:szCs w:val="24"/>
        </w:rPr>
        <w:t xml:space="preserve"> </w:t>
      </w:r>
      <w:r w:rsidRPr="005E4EC3" w:rsidR="00054098">
        <w:rPr>
          <w:rFonts w:ascii="Times New Roman" w:hAnsi="Times New Roman" w:cs="Times New Roman"/>
          <w:sz w:val="24"/>
          <w:szCs w:val="24"/>
        </w:rPr>
        <w:t>(</w:t>
      </w:r>
      <w:r w:rsidRPr="005E4EC3" w:rsidR="003823C8">
        <w:rPr>
          <w:rFonts w:ascii="Times New Roman" w:hAnsi="Times New Roman" w:cs="Times New Roman"/>
          <w:sz w:val="24"/>
          <w:szCs w:val="24"/>
        </w:rPr>
        <w:t xml:space="preserve">ühe </w:t>
      </w:r>
      <w:proofErr w:type="spellStart"/>
      <w:r w:rsidRPr="005E4EC3" w:rsidR="003823C8">
        <w:rPr>
          <w:rFonts w:ascii="Times New Roman" w:hAnsi="Times New Roman" w:cs="Times New Roman"/>
          <w:sz w:val="24"/>
          <w:szCs w:val="24"/>
        </w:rPr>
        <w:t>KOV</w:t>
      </w:r>
      <w:r w:rsidRPr="005E4EC3" w:rsidR="00164DCF">
        <w:rPr>
          <w:rFonts w:ascii="Times New Roman" w:hAnsi="Times New Roman" w:cs="Times New Roman"/>
          <w:sz w:val="24"/>
          <w:szCs w:val="24"/>
        </w:rPr>
        <w:t>i</w:t>
      </w:r>
      <w:proofErr w:type="spellEnd"/>
      <w:r w:rsidRPr="005E4EC3" w:rsidR="003823C8">
        <w:rPr>
          <w:rFonts w:ascii="Times New Roman" w:hAnsi="Times New Roman" w:cs="Times New Roman"/>
          <w:sz w:val="24"/>
          <w:szCs w:val="24"/>
        </w:rPr>
        <w:t xml:space="preserve"> territoorium on </w:t>
      </w:r>
      <w:r w:rsidRPr="005E4EC3" w:rsidR="00054098">
        <w:rPr>
          <w:rFonts w:ascii="Times New Roman" w:hAnsi="Times New Roman" w:cs="Times New Roman"/>
          <w:sz w:val="24"/>
          <w:szCs w:val="24"/>
        </w:rPr>
        <w:t>suurenenud</w:t>
      </w:r>
      <w:r w:rsidRPr="005E4EC3" w:rsidR="003823C8">
        <w:rPr>
          <w:rFonts w:ascii="Times New Roman" w:hAnsi="Times New Roman" w:cs="Times New Roman"/>
          <w:sz w:val="24"/>
          <w:szCs w:val="24"/>
        </w:rPr>
        <w:t xml:space="preserve"> temaga liituva </w:t>
      </w:r>
      <w:proofErr w:type="spellStart"/>
      <w:r w:rsidRPr="005E4EC3" w:rsidR="003823C8">
        <w:rPr>
          <w:rFonts w:ascii="Times New Roman" w:hAnsi="Times New Roman" w:cs="Times New Roman"/>
          <w:sz w:val="24"/>
          <w:szCs w:val="24"/>
        </w:rPr>
        <w:t>KOVi</w:t>
      </w:r>
      <w:proofErr w:type="spellEnd"/>
      <w:r w:rsidRPr="005E4EC3" w:rsidR="003823C8">
        <w:rPr>
          <w:rFonts w:ascii="Times New Roman" w:hAnsi="Times New Roman" w:cs="Times New Roman"/>
          <w:sz w:val="24"/>
          <w:szCs w:val="24"/>
        </w:rPr>
        <w:t xml:space="preserve"> võrra</w:t>
      </w:r>
      <w:r w:rsidRPr="005E4EC3" w:rsidR="00054098">
        <w:rPr>
          <w:rFonts w:ascii="Times New Roman" w:hAnsi="Times New Roman" w:cs="Times New Roman"/>
          <w:sz w:val="24"/>
          <w:szCs w:val="24"/>
        </w:rPr>
        <w:t xml:space="preserve">) </w:t>
      </w:r>
      <w:r w:rsidRPr="005E4EC3" w:rsidR="003E1E37">
        <w:rPr>
          <w:rFonts w:ascii="Times New Roman" w:hAnsi="Times New Roman" w:cs="Times New Roman"/>
          <w:sz w:val="24"/>
          <w:szCs w:val="24"/>
        </w:rPr>
        <w:t>kehtestama uusi õigusakte</w:t>
      </w:r>
      <w:r w:rsidRPr="005E4EC3" w:rsidR="0081752C">
        <w:rPr>
          <w:rFonts w:ascii="Times New Roman" w:hAnsi="Times New Roman" w:cs="Times New Roman"/>
          <w:sz w:val="24"/>
          <w:szCs w:val="24"/>
        </w:rPr>
        <w:t xml:space="preserve">, vaid </w:t>
      </w:r>
      <w:r w:rsidRPr="005E4EC3" w:rsidR="00164DCF">
        <w:rPr>
          <w:rFonts w:ascii="Times New Roman" w:hAnsi="Times New Roman" w:cs="Times New Roman"/>
          <w:sz w:val="24"/>
          <w:szCs w:val="24"/>
        </w:rPr>
        <w:t xml:space="preserve">moodustunud KOV </w:t>
      </w:r>
      <w:r w:rsidRPr="005E4EC3" w:rsidR="0081752C">
        <w:rPr>
          <w:rFonts w:ascii="Times New Roman" w:hAnsi="Times New Roman" w:cs="Times New Roman"/>
          <w:sz w:val="24"/>
          <w:szCs w:val="24"/>
        </w:rPr>
        <w:t xml:space="preserve">võib vajadusel muuta selle </w:t>
      </w:r>
      <w:proofErr w:type="spellStart"/>
      <w:r w:rsidRPr="005E4EC3" w:rsidR="00164DCF">
        <w:rPr>
          <w:rFonts w:ascii="Times New Roman" w:hAnsi="Times New Roman" w:cs="Times New Roman"/>
          <w:sz w:val="24"/>
          <w:szCs w:val="24"/>
        </w:rPr>
        <w:t>KOVi</w:t>
      </w:r>
      <w:proofErr w:type="spellEnd"/>
      <w:r w:rsidRPr="005E4EC3" w:rsidR="0081752C">
        <w:rPr>
          <w:rFonts w:ascii="Times New Roman" w:hAnsi="Times New Roman" w:cs="Times New Roman"/>
          <w:sz w:val="24"/>
          <w:szCs w:val="24"/>
        </w:rPr>
        <w:t xml:space="preserve"> õigusakte, kellega </w:t>
      </w:r>
      <w:r w:rsidRPr="005E4EC3" w:rsidR="00054098">
        <w:rPr>
          <w:rFonts w:ascii="Times New Roman" w:hAnsi="Times New Roman" w:cs="Times New Roman"/>
          <w:sz w:val="24"/>
          <w:szCs w:val="24"/>
        </w:rPr>
        <w:t xml:space="preserve">avalik-õigusliku juriidilise isikuna tegevuse lõpetanud </w:t>
      </w:r>
      <w:r w:rsidRPr="005E4EC3" w:rsidR="0081752C">
        <w:rPr>
          <w:rFonts w:ascii="Times New Roman" w:hAnsi="Times New Roman" w:cs="Times New Roman"/>
          <w:sz w:val="24"/>
          <w:szCs w:val="24"/>
        </w:rPr>
        <w:t>kohaliku omavalitsuse üksused liitusid</w:t>
      </w:r>
      <w:r w:rsidRPr="005E4EC3">
        <w:rPr>
          <w:rFonts w:ascii="Times New Roman" w:hAnsi="Times New Roman" w:cs="Times New Roman"/>
          <w:sz w:val="24"/>
          <w:szCs w:val="24"/>
        </w:rPr>
        <w:t>.</w:t>
      </w:r>
    </w:p>
    <w:p w:rsidRPr="005E4EC3" w:rsidR="003E1E37" w:rsidP="005E4EC3" w:rsidRDefault="003E1E37" w14:paraId="3BD1DA24" w14:textId="6FC0854A">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ETHS § 14</w:t>
      </w:r>
      <w:r w:rsidRPr="005E4EC3">
        <w:rPr>
          <w:rFonts w:ascii="Times New Roman" w:hAnsi="Times New Roman" w:cs="Times New Roman"/>
          <w:sz w:val="24"/>
          <w:szCs w:val="24"/>
          <w:vertAlign w:val="superscript"/>
        </w:rPr>
        <w:t>1</w:t>
      </w:r>
      <w:r w:rsidRPr="005E4EC3">
        <w:rPr>
          <w:rFonts w:ascii="Times New Roman" w:hAnsi="Times New Roman" w:cs="Times New Roman"/>
          <w:sz w:val="24"/>
          <w:szCs w:val="24"/>
        </w:rPr>
        <w:t xml:space="preserve"> lõike 4</w:t>
      </w:r>
      <w:r w:rsidRPr="005E4EC3">
        <w:rPr>
          <w:rFonts w:ascii="Times New Roman" w:hAnsi="Times New Roman" w:cs="Times New Roman"/>
          <w:sz w:val="24"/>
          <w:szCs w:val="24"/>
          <w:vertAlign w:val="superscript"/>
        </w:rPr>
        <w:t>1</w:t>
      </w:r>
      <w:r w:rsidRPr="005E4EC3">
        <w:rPr>
          <w:rFonts w:ascii="Times New Roman" w:hAnsi="Times New Roman" w:cs="Times New Roman"/>
          <w:sz w:val="24"/>
          <w:szCs w:val="24"/>
        </w:rPr>
        <w:t xml:space="preserve"> kohaselt kehtivad ühinenud </w:t>
      </w:r>
      <w:proofErr w:type="spellStart"/>
      <w:r w:rsidRPr="005E4EC3">
        <w:rPr>
          <w:rFonts w:ascii="Times New Roman" w:hAnsi="Times New Roman" w:cs="Times New Roman"/>
          <w:sz w:val="24"/>
          <w:szCs w:val="24"/>
        </w:rPr>
        <w:t>KOV</w:t>
      </w:r>
      <w:r w:rsidR="00F23625">
        <w:rPr>
          <w:rFonts w:ascii="Times New Roman" w:hAnsi="Times New Roman" w:cs="Times New Roman"/>
          <w:sz w:val="24"/>
          <w:szCs w:val="24"/>
        </w:rPr>
        <w:t>i</w:t>
      </w:r>
      <w:proofErr w:type="spellEnd"/>
      <w:r w:rsidR="00F23625">
        <w:rPr>
          <w:rFonts w:ascii="Times New Roman" w:hAnsi="Times New Roman" w:cs="Times New Roman"/>
          <w:sz w:val="24"/>
          <w:szCs w:val="24"/>
        </w:rPr>
        <w:t xml:space="preserve"> (ühinemisel avalik-õigusliku juriidilise isikuna tegevuse lõpetanud senine KOV)</w:t>
      </w:r>
      <w:r w:rsidRPr="005E4EC3">
        <w:rPr>
          <w:rFonts w:ascii="Times New Roman" w:hAnsi="Times New Roman" w:cs="Times New Roman"/>
          <w:sz w:val="24"/>
          <w:szCs w:val="24"/>
        </w:rPr>
        <w:t xml:space="preserve"> õigusaktid kuni haldusterritoriaalse korralduse </w:t>
      </w:r>
      <w:r w:rsidRPr="005E4EC3">
        <w:rPr>
          <w:rFonts w:ascii="Times New Roman" w:hAnsi="Times New Roman" w:cs="Times New Roman"/>
          <w:sz w:val="24"/>
          <w:szCs w:val="24"/>
        </w:rPr>
        <w:t xml:space="preserve">muutmise tulemusena moodustunud KOV õigusaktide kehtestamiseni selle </w:t>
      </w:r>
      <w:proofErr w:type="spellStart"/>
      <w:r w:rsidRPr="005E4EC3">
        <w:rPr>
          <w:rFonts w:ascii="Times New Roman" w:hAnsi="Times New Roman" w:cs="Times New Roman"/>
          <w:sz w:val="24"/>
          <w:szCs w:val="24"/>
        </w:rPr>
        <w:t>KOV</w:t>
      </w:r>
      <w:r w:rsidRPr="005E4EC3" w:rsidR="005E0B7E">
        <w:rPr>
          <w:rFonts w:ascii="Times New Roman" w:hAnsi="Times New Roman" w:cs="Times New Roman"/>
          <w:sz w:val="24"/>
          <w:szCs w:val="24"/>
        </w:rPr>
        <w:t>i</w:t>
      </w:r>
      <w:proofErr w:type="spellEnd"/>
      <w:r w:rsidRPr="005E4EC3" w:rsidR="005E0B7E">
        <w:rPr>
          <w:rFonts w:ascii="Times New Roman" w:hAnsi="Times New Roman" w:cs="Times New Roman"/>
          <w:sz w:val="24"/>
          <w:szCs w:val="24"/>
        </w:rPr>
        <w:t xml:space="preserve"> territooriumil</w:t>
      </w:r>
      <w:r w:rsidRPr="005E4EC3">
        <w:rPr>
          <w:rFonts w:ascii="Times New Roman" w:hAnsi="Times New Roman" w:cs="Times New Roman"/>
          <w:sz w:val="24"/>
          <w:szCs w:val="24"/>
        </w:rPr>
        <w:t xml:space="preserve">, kus need valdade ja linnade ühinemiseni kehtisid. Liitumise tulemusena moodustunud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puhul on aga otstarbekam juhinduda selle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õigusaktidest, kes liitumisel avalik-õigusliku juriidilise isikuna säilis ehk kelle külge teised </w:t>
      </w:r>
      <w:proofErr w:type="spellStart"/>
      <w:r w:rsidRPr="005E4EC3">
        <w:rPr>
          <w:rFonts w:ascii="Times New Roman" w:hAnsi="Times New Roman" w:cs="Times New Roman"/>
          <w:sz w:val="24"/>
          <w:szCs w:val="24"/>
        </w:rPr>
        <w:t>KOVid</w:t>
      </w:r>
      <w:proofErr w:type="spellEnd"/>
      <w:r w:rsidRPr="005E4EC3">
        <w:rPr>
          <w:rFonts w:ascii="Times New Roman" w:hAnsi="Times New Roman" w:cs="Times New Roman"/>
          <w:sz w:val="24"/>
          <w:szCs w:val="24"/>
        </w:rPr>
        <w:t xml:space="preserve"> liitusid. Seega võib liitumise tulemusena moodustunud KOV uute õigusaktide kehtestamise asemel seniste liitunud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aktid kehtetuks tunnistada ja muuta </w:t>
      </w:r>
      <w:r w:rsidR="00F23625">
        <w:rPr>
          <w:rFonts w:ascii="Times New Roman" w:hAnsi="Times New Roman" w:cs="Times New Roman"/>
          <w:sz w:val="24"/>
          <w:szCs w:val="24"/>
        </w:rPr>
        <w:t xml:space="preserve">liitumisel tegevuse lõpetanud </w:t>
      </w:r>
      <w:proofErr w:type="spellStart"/>
      <w:r w:rsidR="00F23625">
        <w:rPr>
          <w:rFonts w:ascii="Times New Roman" w:hAnsi="Times New Roman" w:cs="Times New Roman"/>
          <w:sz w:val="24"/>
          <w:szCs w:val="24"/>
        </w:rPr>
        <w:t>KOVide</w:t>
      </w:r>
      <w:proofErr w:type="spellEnd"/>
      <w:r w:rsidR="00F23625">
        <w:rPr>
          <w:rFonts w:ascii="Times New Roman" w:hAnsi="Times New Roman" w:cs="Times New Roman"/>
          <w:sz w:val="24"/>
          <w:szCs w:val="24"/>
        </w:rPr>
        <w:t xml:space="preserve"> üldõigusjärglasena </w:t>
      </w:r>
      <w:r w:rsidRPr="005E4EC3">
        <w:rPr>
          <w:rFonts w:ascii="Times New Roman" w:hAnsi="Times New Roman" w:cs="Times New Roman"/>
          <w:sz w:val="24"/>
          <w:szCs w:val="24"/>
        </w:rPr>
        <w:t xml:space="preserve">vajadusel olemasolevaid </w:t>
      </w:r>
      <w:r w:rsidRPr="005E4EC3" w:rsidR="00B000ED">
        <w:rPr>
          <w:rFonts w:ascii="Times New Roman" w:hAnsi="Times New Roman" w:cs="Times New Roman"/>
          <w:sz w:val="24"/>
          <w:szCs w:val="24"/>
        </w:rPr>
        <w:t xml:space="preserve">nn oma </w:t>
      </w:r>
      <w:r w:rsidRPr="005E4EC3">
        <w:rPr>
          <w:rFonts w:ascii="Times New Roman" w:hAnsi="Times New Roman" w:cs="Times New Roman"/>
          <w:sz w:val="24"/>
          <w:szCs w:val="24"/>
        </w:rPr>
        <w:t xml:space="preserve">õigusakte, et arvestada neis liitumise arvel suurenenud territooriumiga. Praktikas võib siiski olla vajadus kehtestada ka liitumise tulemusena moodustunud </w:t>
      </w:r>
      <w:proofErr w:type="spellStart"/>
      <w:r w:rsidRPr="005E4EC3">
        <w:rPr>
          <w:rFonts w:ascii="Times New Roman" w:hAnsi="Times New Roman" w:cs="Times New Roman"/>
          <w:sz w:val="24"/>
          <w:szCs w:val="24"/>
        </w:rPr>
        <w:t>KOVis</w:t>
      </w:r>
      <w:proofErr w:type="spellEnd"/>
      <w:r w:rsidRPr="005E4EC3">
        <w:rPr>
          <w:rFonts w:ascii="Times New Roman" w:hAnsi="Times New Roman" w:cs="Times New Roman"/>
          <w:sz w:val="24"/>
          <w:szCs w:val="24"/>
        </w:rPr>
        <w:t xml:space="preserve"> uued õigusaktid, kui näiteks senist korraldust ja teenuste osutamist oluliselt liitunud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eelneva kokkuleppe tõttu muudetakse. </w:t>
      </w:r>
      <w:r w:rsidRPr="005E4EC3" w:rsidR="0081752C">
        <w:rPr>
          <w:rFonts w:ascii="Times New Roman" w:hAnsi="Times New Roman" w:cs="Times New Roman"/>
          <w:sz w:val="24"/>
          <w:szCs w:val="24"/>
        </w:rPr>
        <w:t xml:space="preserve">Liitunud </w:t>
      </w:r>
      <w:proofErr w:type="spellStart"/>
      <w:r w:rsidRPr="005E4EC3" w:rsidR="0081752C">
        <w:rPr>
          <w:rFonts w:ascii="Times New Roman" w:hAnsi="Times New Roman" w:cs="Times New Roman"/>
          <w:sz w:val="24"/>
          <w:szCs w:val="24"/>
        </w:rPr>
        <w:t>KOVide</w:t>
      </w:r>
      <w:proofErr w:type="spellEnd"/>
      <w:r w:rsidRPr="005E4EC3" w:rsidR="0081752C">
        <w:rPr>
          <w:rFonts w:ascii="Times New Roman" w:hAnsi="Times New Roman" w:cs="Times New Roman"/>
          <w:sz w:val="24"/>
          <w:szCs w:val="24"/>
        </w:rPr>
        <w:t xml:space="preserve"> senised aktid võib uue </w:t>
      </w:r>
      <w:r w:rsidRPr="005E4EC3" w:rsidR="00D165D9">
        <w:rPr>
          <w:rFonts w:ascii="Times New Roman" w:hAnsi="Times New Roman" w:cs="Times New Roman"/>
          <w:sz w:val="24"/>
          <w:szCs w:val="24"/>
        </w:rPr>
        <w:t xml:space="preserve">liitumisel moodustunud </w:t>
      </w:r>
      <w:proofErr w:type="spellStart"/>
      <w:r w:rsidRPr="005E4EC3" w:rsidR="00D165D9">
        <w:rPr>
          <w:rFonts w:ascii="Times New Roman" w:hAnsi="Times New Roman" w:cs="Times New Roman"/>
          <w:sz w:val="24"/>
          <w:szCs w:val="24"/>
        </w:rPr>
        <w:t>KOVi</w:t>
      </w:r>
      <w:proofErr w:type="spellEnd"/>
      <w:r w:rsidRPr="005E4EC3" w:rsidR="00D165D9">
        <w:rPr>
          <w:rFonts w:ascii="Times New Roman" w:hAnsi="Times New Roman" w:cs="Times New Roman"/>
          <w:sz w:val="24"/>
          <w:szCs w:val="24"/>
        </w:rPr>
        <w:t xml:space="preserve"> uue </w:t>
      </w:r>
      <w:r w:rsidRPr="005E4EC3" w:rsidR="0081752C">
        <w:rPr>
          <w:rFonts w:ascii="Times New Roman" w:hAnsi="Times New Roman" w:cs="Times New Roman"/>
          <w:sz w:val="24"/>
          <w:szCs w:val="24"/>
        </w:rPr>
        <w:t xml:space="preserve">õigusakti </w:t>
      </w:r>
      <w:r w:rsidRPr="005E4EC3" w:rsidR="005F683E">
        <w:rPr>
          <w:rFonts w:ascii="Times New Roman" w:hAnsi="Times New Roman" w:cs="Times New Roman"/>
          <w:sz w:val="24"/>
          <w:szCs w:val="24"/>
        </w:rPr>
        <w:t>tervikteksti keh</w:t>
      </w:r>
      <w:r w:rsidRPr="005E4EC3" w:rsidR="00D165D9">
        <w:rPr>
          <w:rFonts w:ascii="Times New Roman" w:hAnsi="Times New Roman" w:cs="Times New Roman"/>
          <w:sz w:val="24"/>
          <w:szCs w:val="24"/>
        </w:rPr>
        <w:t>t</w:t>
      </w:r>
      <w:r w:rsidRPr="005E4EC3" w:rsidR="005F683E">
        <w:rPr>
          <w:rFonts w:ascii="Times New Roman" w:hAnsi="Times New Roman" w:cs="Times New Roman"/>
          <w:sz w:val="24"/>
          <w:szCs w:val="24"/>
        </w:rPr>
        <w:t>e</w:t>
      </w:r>
      <w:r w:rsidRPr="005E4EC3" w:rsidR="00D165D9">
        <w:rPr>
          <w:rFonts w:ascii="Times New Roman" w:hAnsi="Times New Roman" w:cs="Times New Roman"/>
          <w:sz w:val="24"/>
          <w:szCs w:val="24"/>
        </w:rPr>
        <w:t>stamisel</w:t>
      </w:r>
      <w:r w:rsidRPr="005E4EC3" w:rsidR="0081752C">
        <w:rPr>
          <w:rFonts w:ascii="Times New Roman" w:hAnsi="Times New Roman" w:cs="Times New Roman"/>
          <w:sz w:val="24"/>
          <w:szCs w:val="24"/>
        </w:rPr>
        <w:t xml:space="preserve"> või senise muutmisel tunnistada kehtetuks.</w:t>
      </w:r>
    </w:p>
    <w:p w:rsidRPr="005E4EC3" w:rsidR="00716C63" w:rsidP="005E4EC3" w:rsidRDefault="00716C63" w14:paraId="18473CD5" w14:textId="77777777">
      <w:pPr>
        <w:spacing w:line="240" w:lineRule="auto"/>
        <w:jc w:val="both"/>
        <w:rPr>
          <w:rFonts w:ascii="Times New Roman" w:hAnsi="Times New Roman" w:cs="Times New Roman"/>
          <w:sz w:val="24"/>
          <w:szCs w:val="24"/>
        </w:rPr>
      </w:pPr>
    </w:p>
    <w:p w:rsidRPr="005E4EC3" w:rsidR="00C57876" w:rsidP="005E4EC3" w:rsidRDefault="00C57876" w14:paraId="7CAA62FA" w14:textId="73F9C009">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Eelnõu § 1 punkt 1</w:t>
      </w:r>
      <w:r w:rsidR="00844CAF">
        <w:rPr>
          <w:rFonts w:ascii="Times New Roman" w:hAnsi="Times New Roman" w:cs="Times New Roman"/>
          <w:b/>
          <w:sz w:val="24"/>
          <w:szCs w:val="24"/>
        </w:rPr>
        <w:t>0</w:t>
      </w:r>
    </w:p>
    <w:p w:rsidRPr="005E4EC3" w:rsidR="00E314C3" w:rsidP="005E4EC3" w:rsidRDefault="00E314C3" w14:paraId="2FA41119" w14:textId="684112DC">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Eelnõu § 1 punktiga 1</w:t>
      </w:r>
      <w:r w:rsidR="00844CAF">
        <w:rPr>
          <w:rFonts w:ascii="Times New Roman" w:hAnsi="Times New Roman" w:cs="Times New Roman"/>
          <w:sz w:val="24"/>
          <w:szCs w:val="24"/>
        </w:rPr>
        <w:t>0</w:t>
      </w:r>
      <w:r w:rsidRPr="005E4EC3">
        <w:rPr>
          <w:rFonts w:ascii="Times New Roman" w:hAnsi="Times New Roman" w:cs="Times New Roman"/>
          <w:sz w:val="24"/>
          <w:szCs w:val="24"/>
        </w:rPr>
        <w:t xml:space="preserve"> </w:t>
      </w:r>
      <w:r w:rsidRPr="00F23625">
        <w:rPr>
          <w:rFonts w:ascii="Times New Roman" w:hAnsi="Times New Roman" w:cs="Times New Roman"/>
          <w:sz w:val="24"/>
          <w:szCs w:val="24"/>
          <w:u w:val="single"/>
        </w:rPr>
        <w:t>täiendatakse ETHS § 14</w:t>
      </w:r>
      <w:r w:rsidRPr="00F23625">
        <w:rPr>
          <w:rFonts w:ascii="Times New Roman" w:hAnsi="Times New Roman" w:cs="Times New Roman"/>
          <w:sz w:val="24"/>
          <w:szCs w:val="24"/>
          <w:u w:val="single"/>
          <w:vertAlign w:val="superscript"/>
        </w:rPr>
        <w:t>1</w:t>
      </w:r>
      <w:r w:rsidRPr="00F23625">
        <w:rPr>
          <w:rFonts w:ascii="Times New Roman" w:hAnsi="Times New Roman" w:cs="Times New Roman"/>
          <w:sz w:val="24"/>
          <w:szCs w:val="24"/>
          <w:u w:val="single"/>
        </w:rPr>
        <w:t xml:space="preserve"> lõiget 14 teise ja kolmanda lausega</w:t>
      </w:r>
      <w:r w:rsidRPr="005E4EC3">
        <w:rPr>
          <w:rFonts w:ascii="Times New Roman" w:hAnsi="Times New Roman" w:cs="Times New Roman"/>
          <w:sz w:val="24"/>
          <w:szCs w:val="24"/>
        </w:rPr>
        <w:t xml:space="preserve">, millega sätestatakse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liitumise tulemusena moodustunud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ametiasutuste tegevuse erisused.</w:t>
      </w:r>
    </w:p>
    <w:p w:rsidRPr="005E4EC3" w:rsidR="00564FD5" w:rsidP="005E4EC3" w:rsidRDefault="006D2D9F" w14:paraId="4430C4B9"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Kehtiva ETHS § 14</w:t>
      </w:r>
      <w:r w:rsidRPr="005E4EC3">
        <w:rPr>
          <w:rFonts w:ascii="Times New Roman" w:hAnsi="Times New Roman" w:cs="Times New Roman"/>
          <w:sz w:val="24"/>
          <w:szCs w:val="24"/>
          <w:vertAlign w:val="superscript"/>
        </w:rPr>
        <w:t xml:space="preserve">1 </w:t>
      </w:r>
      <w:r w:rsidRPr="005E4EC3">
        <w:rPr>
          <w:rFonts w:ascii="Times New Roman" w:hAnsi="Times New Roman" w:cs="Times New Roman"/>
          <w:sz w:val="24"/>
          <w:szCs w:val="24"/>
        </w:rPr>
        <w:t xml:space="preserve">lõike </w:t>
      </w:r>
      <w:r w:rsidRPr="005E4EC3" w:rsidR="00E314C3">
        <w:rPr>
          <w:rFonts w:ascii="Times New Roman" w:hAnsi="Times New Roman" w:cs="Times New Roman"/>
          <w:sz w:val="24"/>
          <w:szCs w:val="24"/>
        </w:rPr>
        <w:t>1</w:t>
      </w:r>
      <w:r w:rsidRPr="005E4EC3">
        <w:rPr>
          <w:rFonts w:ascii="Times New Roman" w:hAnsi="Times New Roman" w:cs="Times New Roman"/>
          <w:sz w:val="24"/>
          <w:szCs w:val="24"/>
        </w:rPr>
        <w:t xml:space="preserve">4 järgi alustavad volikogu korraliste valimiste käigus toimunud haldusterritoriaalse korralduse muutmise tulemusena moodustunud kohaliku omavalitsuse üksuse moodustatavad uued ametiasutused tööd ühinemisele järgneva aasta 1. jaanuaril. Regulatsioon ei näe ette erisusi liitumise tulemusena moodustunud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osas, kes ei pea tingimata uusi ametiasutusi moodustama, vaid saab jätkata selle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kelle juurde teised liitusid, ametiasutuste tööd. Vajadusel muudetakse liitumise tulemusena senise KOV struktuuri ja teenistuskohtade koosseisu. Seaduses tehakse vastav erisus.</w:t>
      </w:r>
      <w:r w:rsidRPr="005E4EC3" w:rsidR="00564FD5">
        <w:rPr>
          <w:rFonts w:ascii="Times New Roman" w:hAnsi="Times New Roman" w:cs="Times New Roman"/>
          <w:sz w:val="24"/>
          <w:szCs w:val="24"/>
        </w:rPr>
        <w:t xml:space="preserve"> </w:t>
      </w:r>
    </w:p>
    <w:p w:rsidRPr="005E4EC3" w:rsidR="00C57876" w:rsidP="005E4EC3" w:rsidRDefault="00564FD5" w14:paraId="1DF7C27A" w14:textId="1578CE26">
      <w:pPr>
        <w:spacing w:line="240" w:lineRule="auto"/>
        <w:jc w:val="both"/>
        <w:rPr>
          <w:rFonts w:ascii="Times New Roman" w:hAnsi="Times New Roman" w:cs="Times New Roman"/>
          <w:sz w:val="24"/>
          <w:szCs w:val="24"/>
        </w:rPr>
      </w:pPr>
      <w:proofErr w:type="spellStart"/>
      <w:r w:rsidRPr="005E4EC3">
        <w:rPr>
          <w:rFonts w:ascii="Times New Roman" w:hAnsi="Times New Roman" w:cs="Times New Roman"/>
          <w:sz w:val="24"/>
          <w:szCs w:val="24"/>
        </w:rPr>
        <w:t>KOVid</w:t>
      </w:r>
      <w:proofErr w:type="spellEnd"/>
      <w:r w:rsidRPr="005E4EC3">
        <w:rPr>
          <w:rFonts w:ascii="Times New Roman" w:hAnsi="Times New Roman" w:cs="Times New Roman"/>
          <w:sz w:val="24"/>
          <w:szCs w:val="24"/>
        </w:rPr>
        <w:t xml:space="preserve"> peavad siiski ise esitama registripidajale taotluse</w:t>
      </w:r>
      <w:r w:rsidRPr="005E4EC3" w:rsidR="00E314C3">
        <w:rPr>
          <w:rFonts w:ascii="Times New Roman" w:hAnsi="Times New Roman" w:cs="Times New Roman"/>
          <w:sz w:val="24"/>
          <w:szCs w:val="24"/>
        </w:rPr>
        <w:t xml:space="preserve"> liitunud </w:t>
      </w:r>
      <w:proofErr w:type="spellStart"/>
      <w:r w:rsidRPr="005E4EC3" w:rsidR="00E314C3">
        <w:rPr>
          <w:rFonts w:ascii="Times New Roman" w:hAnsi="Times New Roman" w:cs="Times New Roman"/>
          <w:sz w:val="24"/>
          <w:szCs w:val="24"/>
        </w:rPr>
        <w:t>KOV</w:t>
      </w:r>
      <w:r w:rsidRPr="005E4EC3" w:rsidR="00B000ED">
        <w:rPr>
          <w:rFonts w:ascii="Times New Roman" w:hAnsi="Times New Roman" w:cs="Times New Roman"/>
          <w:sz w:val="24"/>
          <w:szCs w:val="24"/>
        </w:rPr>
        <w:t>i</w:t>
      </w:r>
      <w:proofErr w:type="spellEnd"/>
      <w:r w:rsidRPr="005E4EC3" w:rsidR="00E314C3">
        <w:rPr>
          <w:rFonts w:ascii="Times New Roman" w:hAnsi="Times New Roman" w:cs="Times New Roman"/>
          <w:sz w:val="24"/>
          <w:szCs w:val="24"/>
        </w:rPr>
        <w:t xml:space="preserve"> </w:t>
      </w:r>
      <w:r w:rsidRPr="005E4EC3">
        <w:rPr>
          <w:rFonts w:ascii="Times New Roman" w:hAnsi="Times New Roman" w:cs="Times New Roman"/>
          <w:sz w:val="24"/>
          <w:szCs w:val="24"/>
        </w:rPr>
        <w:t>ametiasutuse tegevuse lõpetamiseks</w:t>
      </w:r>
      <w:r w:rsidR="00213A30">
        <w:rPr>
          <w:rFonts w:ascii="Times New Roman" w:hAnsi="Times New Roman" w:cs="Times New Roman"/>
          <w:sz w:val="24"/>
          <w:szCs w:val="24"/>
        </w:rPr>
        <w:t xml:space="preserve"> ehk kande kustutamiseks</w:t>
      </w:r>
      <w:r w:rsidRPr="005E4EC3">
        <w:rPr>
          <w:rFonts w:ascii="Times New Roman" w:hAnsi="Times New Roman" w:cs="Times New Roman"/>
          <w:sz w:val="24"/>
          <w:szCs w:val="24"/>
        </w:rPr>
        <w:t xml:space="preserve">. </w:t>
      </w:r>
    </w:p>
    <w:p w:rsidRPr="005E4EC3" w:rsidR="005E4EC3" w:rsidP="005E4EC3" w:rsidRDefault="005E4EC3" w14:paraId="7F10F6AB" w14:textId="77777777">
      <w:pPr>
        <w:spacing w:line="240" w:lineRule="auto"/>
        <w:jc w:val="both"/>
        <w:rPr>
          <w:rFonts w:ascii="Times New Roman" w:hAnsi="Times New Roman" w:cs="Times New Roman"/>
          <w:b/>
          <w:sz w:val="24"/>
          <w:szCs w:val="24"/>
        </w:rPr>
      </w:pPr>
    </w:p>
    <w:p w:rsidRPr="005E4EC3" w:rsidR="00C57876" w:rsidP="005E4EC3" w:rsidRDefault="00C57876" w14:paraId="44EC90EC" w14:textId="205D7E27">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Eelnõu § 1 punkt 1</w:t>
      </w:r>
      <w:r w:rsidR="00844CAF">
        <w:rPr>
          <w:rFonts w:ascii="Times New Roman" w:hAnsi="Times New Roman" w:cs="Times New Roman"/>
          <w:b/>
          <w:sz w:val="24"/>
          <w:szCs w:val="24"/>
        </w:rPr>
        <w:t>1</w:t>
      </w:r>
    </w:p>
    <w:p w:rsidRPr="005E4EC3" w:rsidR="00A15868" w:rsidP="005E4EC3" w:rsidRDefault="008C2952" w14:paraId="3BE051FD" w14:textId="26DD2B7B">
      <w:pPr>
        <w:spacing w:line="240" w:lineRule="auto"/>
        <w:jc w:val="both"/>
        <w:rPr>
          <w:rFonts w:ascii="Times New Roman" w:hAnsi="Times New Roman" w:cs="Times New Roman"/>
          <w:bCs/>
          <w:sz w:val="24"/>
          <w:szCs w:val="24"/>
        </w:rPr>
      </w:pPr>
      <w:r w:rsidRPr="005E4EC3">
        <w:rPr>
          <w:rFonts w:ascii="Times New Roman" w:hAnsi="Times New Roman" w:cs="Times New Roman"/>
          <w:sz w:val="24"/>
          <w:szCs w:val="24"/>
        </w:rPr>
        <w:t>Eelnõu § 1 punktiga 1</w:t>
      </w:r>
      <w:r w:rsidR="00844CAF">
        <w:rPr>
          <w:rFonts w:ascii="Times New Roman" w:hAnsi="Times New Roman" w:cs="Times New Roman"/>
          <w:sz w:val="24"/>
          <w:szCs w:val="24"/>
        </w:rPr>
        <w:t>1</w:t>
      </w:r>
      <w:r w:rsidRPr="005E4EC3">
        <w:rPr>
          <w:rFonts w:ascii="Times New Roman" w:hAnsi="Times New Roman" w:cs="Times New Roman"/>
          <w:sz w:val="24"/>
          <w:szCs w:val="24"/>
        </w:rPr>
        <w:t xml:space="preserve"> </w:t>
      </w:r>
      <w:r w:rsidRPr="00213A30">
        <w:rPr>
          <w:rFonts w:ascii="Times New Roman" w:hAnsi="Times New Roman" w:cs="Times New Roman"/>
          <w:sz w:val="24"/>
          <w:szCs w:val="24"/>
          <w:u w:val="single"/>
        </w:rPr>
        <w:t>muudetakse ETHS § 14</w:t>
      </w:r>
      <w:r w:rsidRPr="00213A30">
        <w:rPr>
          <w:rFonts w:ascii="Times New Roman" w:hAnsi="Times New Roman" w:cs="Times New Roman"/>
          <w:sz w:val="24"/>
          <w:szCs w:val="24"/>
          <w:u w:val="single"/>
          <w:vertAlign w:val="superscript"/>
        </w:rPr>
        <w:t>2</w:t>
      </w:r>
      <w:r w:rsidRPr="005E4EC3">
        <w:rPr>
          <w:rFonts w:ascii="Times New Roman" w:hAnsi="Times New Roman" w:cs="Times New Roman"/>
          <w:sz w:val="24"/>
          <w:szCs w:val="24"/>
        </w:rPr>
        <w:t xml:space="preserve">, täpsustades selles maksude </w:t>
      </w:r>
      <w:r w:rsidRPr="005E4EC3" w:rsidR="00A15868">
        <w:rPr>
          <w:rFonts w:ascii="Times New Roman" w:hAnsi="Times New Roman" w:cs="Times New Roman"/>
          <w:bCs/>
          <w:sz w:val="24"/>
          <w:szCs w:val="24"/>
        </w:rPr>
        <w:t>ja toetuste ülekandmi</w:t>
      </w:r>
      <w:r w:rsidRPr="005E4EC3">
        <w:rPr>
          <w:rFonts w:ascii="Times New Roman" w:hAnsi="Times New Roman" w:cs="Times New Roman"/>
          <w:bCs/>
          <w:sz w:val="24"/>
          <w:szCs w:val="24"/>
        </w:rPr>
        <w:t>st</w:t>
      </w:r>
      <w:r w:rsidRPr="005E4EC3" w:rsidR="00A15868">
        <w:rPr>
          <w:rFonts w:ascii="Times New Roman" w:hAnsi="Times New Roman" w:cs="Times New Roman"/>
          <w:bCs/>
          <w:sz w:val="24"/>
          <w:szCs w:val="24"/>
        </w:rPr>
        <w:t xml:space="preserve"> pärast </w:t>
      </w:r>
      <w:proofErr w:type="spellStart"/>
      <w:r w:rsidRPr="005E4EC3">
        <w:rPr>
          <w:rFonts w:ascii="Times New Roman" w:hAnsi="Times New Roman" w:cs="Times New Roman"/>
          <w:bCs/>
          <w:sz w:val="24"/>
          <w:szCs w:val="24"/>
        </w:rPr>
        <w:t>KOVide</w:t>
      </w:r>
      <w:proofErr w:type="spellEnd"/>
      <w:r w:rsidRPr="005E4EC3">
        <w:rPr>
          <w:rFonts w:ascii="Times New Roman" w:hAnsi="Times New Roman" w:cs="Times New Roman"/>
          <w:bCs/>
          <w:sz w:val="24"/>
          <w:szCs w:val="24"/>
        </w:rPr>
        <w:t xml:space="preserve"> </w:t>
      </w:r>
      <w:r w:rsidRPr="005E4EC3" w:rsidR="00A15868">
        <w:rPr>
          <w:rFonts w:ascii="Times New Roman" w:hAnsi="Times New Roman" w:cs="Times New Roman"/>
          <w:bCs/>
          <w:sz w:val="24"/>
          <w:szCs w:val="24"/>
        </w:rPr>
        <w:t>ühinemist</w:t>
      </w:r>
      <w:r w:rsidRPr="005E4EC3" w:rsidR="005D37D8">
        <w:rPr>
          <w:rFonts w:ascii="Times New Roman" w:hAnsi="Times New Roman" w:cs="Times New Roman"/>
          <w:bCs/>
          <w:sz w:val="24"/>
          <w:szCs w:val="24"/>
        </w:rPr>
        <w:t xml:space="preserve"> ning </w:t>
      </w:r>
      <w:r w:rsidRPr="005E4EC3">
        <w:rPr>
          <w:rFonts w:ascii="Times New Roman" w:hAnsi="Times New Roman" w:cs="Times New Roman"/>
          <w:bCs/>
          <w:sz w:val="24"/>
          <w:szCs w:val="24"/>
        </w:rPr>
        <w:t xml:space="preserve">lisatakse ka regulatsioon territooriumiosa üleandmisega kaasnevate maksude ja toetuste ülekandmise kohta. </w:t>
      </w:r>
    </w:p>
    <w:p w:rsidRPr="005E4EC3" w:rsidR="00A15868" w:rsidP="005E4EC3" w:rsidRDefault="00A15868" w14:paraId="27B619D3" w14:textId="70231B72">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Ühinemise käigus moodustunud </w:t>
      </w:r>
      <w:proofErr w:type="spellStart"/>
      <w:r w:rsidRPr="005E4EC3" w:rsidR="00466C90">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volikogu valimiste tulemuste väljakuulutamise päevast kuni eelarveaasta lõpuni jäävaks perioodiks ei võeta vastu ühinemise käigus moodustunud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jaoks uut ühinemispartnerite numbrite alusel kokku liidetud eelarvet. Eelarve täitmist peetakse ühinemise aastal ühinenud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lõikes eraldi ning iga ühinenud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kohta koostatakse eraldi ühinemise aasta majandusaasta aruanne</w:t>
      </w:r>
      <w:r w:rsidRPr="005E4EC3" w:rsidR="00F44E4C">
        <w:rPr>
          <w:rFonts w:ascii="Times New Roman" w:hAnsi="Times New Roman" w:cs="Times New Roman"/>
          <w:sz w:val="24"/>
          <w:szCs w:val="24"/>
        </w:rPr>
        <w:t>.</w:t>
      </w:r>
      <w:r w:rsidRPr="005E4EC3">
        <w:rPr>
          <w:rFonts w:ascii="Times New Roman" w:hAnsi="Times New Roman" w:cs="Times New Roman"/>
          <w:sz w:val="24"/>
          <w:szCs w:val="24"/>
        </w:rPr>
        <w:t xml:space="preserve"> Seetõttu jäävad kõik </w:t>
      </w:r>
      <w:r w:rsidRPr="005E4EC3" w:rsidR="00512F4E">
        <w:rPr>
          <w:rFonts w:ascii="Times New Roman" w:hAnsi="Times New Roman" w:cs="Times New Roman"/>
          <w:sz w:val="24"/>
          <w:szCs w:val="24"/>
        </w:rPr>
        <w:t>maksu</w:t>
      </w:r>
      <w:r w:rsidRPr="005E4EC3">
        <w:rPr>
          <w:rFonts w:ascii="Times New Roman" w:hAnsi="Times New Roman" w:cs="Times New Roman"/>
          <w:sz w:val="24"/>
          <w:szCs w:val="24"/>
        </w:rPr>
        <w:t xml:space="preserve">rahad </w:t>
      </w:r>
      <w:r w:rsidRPr="005E4EC3" w:rsidR="00512F4E">
        <w:rPr>
          <w:rFonts w:ascii="Times New Roman" w:hAnsi="Times New Roman" w:cs="Times New Roman"/>
          <w:sz w:val="24"/>
          <w:szCs w:val="24"/>
        </w:rPr>
        <w:t xml:space="preserve">ja toetused </w:t>
      </w:r>
      <w:r w:rsidRPr="005E4EC3">
        <w:rPr>
          <w:rFonts w:ascii="Times New Roman" w:hAnsi="Times New Roman" w:cs="Times New Roman"/>
          <w:sz w:val="24"/>
          <w:szCs w:val="24"/>
        </w:rPr>
        <w:t xml:space="preserve">laekuma ühinenud </w:t>
      </w:r>
      <w:proofErr w:type="spellStart"/>
      <w:r w:rsidRPr="005E4EC3">
        <w:rPr>
          <w:rFonts w:ascii="Times New Roman" w:hAnsi="Times New Roman" w:cs="Times New Roman"/>
          <w:sz w:val="24"/>
          <w:szCs w:val="24"/>
        </w:rPr>
        <w:t>KOVidele</w:t>
      </w:r>
      <w:proofErr w:type="spellEnd"/>
      <w:r w:rsidR="00E805C1">
        <w:rPr>
          <w:rFonts w:ascii="Times New Roman" w:hAnsi="Times New Roman" w:cs="Times New Roman"/>
          <w:sz w:val="24"/>
          <w:szCs w:val="24"/>
        </w:rPr>
        <w:t>, kelle eelarved ja arveldus</w:t>
      </w:r>
      <w:r w:rsidR="00CB7406">
        <w:rPr>
          <w:rFonts w:ascii="Times New Roman" w:hAnsi="Times New Roman" w:cs="Times New Roman"/>
          <w:sz w:val="24"/>
          <w:szCs w:val="24"/>
        </w:rPr>
        <w:t>kontod</w:t>
      </w:r>
      <w:r w:rsidR="00E805C1">
        <w:rPr>
          <w:rFonts w:ascii="Times New Roman" w:hAnsi="Times New Roman" w:cs="Times New Roman"/>
          <w:sz w:val="24"/>
          <w:szCs w:val="24"/>
        </w:rPr>
        <w:t xml:space="preserve"> jäävad eelarveaasta lõpuni veel eraldiseisvana avatuks</w:t>
      </w:r>
      <w:r w:rsidRPr="005E4EC3">
        <w:rPr>
          <w:rFonts w:ascii="Times New Roman" w:hAnsi="Times New Roman" w:cs="Times New Roman"/>
          <w:sz w:val="24"/>
          <w:szCs w:val="24"/>
        </w:rPr>
        <w:t>.</w:t>
      </w:r>
    </w:p>
    <w:p w:rsidR="00512F4E" w:rsidP="005E4EC3" w:rsidRDefault="00512F4E" w14:paraId="10096F00" w14:textId="1B02440F">
      <w:pPr>
        <w:widowControl w:val="0"/>
        <w:spacing w:after="0" w:line="240" w:lineRule="auto"/>
        <w:ind w:right="114"/>
        <w:jc w:val="both"/>
        <w:rPr>
          <w:rFonts w:ascii="Times New Roman" w:hAnsi="Times New Roman" w:eastAsia="Times New Roman" w:cs="Times New Roman"/>
          <w:sz w:val="24"/>
          <w:szCs w:val="24"/>
        </w:rPr>
      </w:pPr>
      <w:r w:rsidRPr="005E4EC3">
        <w:rPr>
          <w:rFonts w:ascii="Times New Roman" w:hAnsi="Times New Roman" w:eastAsia="Times New Roman" w:cs="Times New Roman"/>
          <w:sz w:val="24"/>
          <w:szCs w:val="24"/>
        </w:rPr>
        <w:t xml:space="preserve">Kehtivas </w:t>
      </w:r>
      <w:proofErr w:type="spellStart"/>
      <w:r w:rsidRPr="005E4EC3">
        <w:rPr>
          <w:rFonts w:ascii="Times New Roman" w:hAnsi="Times New Roman" w:eastAsia="Times New Roman" w:cs="Times New Roman"/>
          <w:sz w:val="24"/>
          <w:szCs w:val="24"/>
        </w:rPr>
        <w:t>ETHSis</w:t>
      </w:r>
      <w:proofErr w:type="spellEnd"/>
      <w:r w:rsidRPr="005E4EC3">
        <w:rPr>
          <w:rFonts w:ascii="Times New Roman" w:hAnsi="Times New Roman" w:eastAsia="Times New Roman" w:cs="Times New Roman"/>
          <w:sz w:val="24"/>
          <w:szCs w:val="24"/>
        </w:rPr>
        <w:t xml:space="preserve"> puudub reegel rahade ülekandmise kohta</w:t>
      </w:r>
      <w:r w:rsidRPr="005E4EC3" w:rsidR="00F44E4C">
        <w:rPr>
          <w:rFonts w:ascii="Times New Roman" w:hAnsi="Times New Roman" w:eastAsia="Times New Roman" w:cs="Times New Roman"/>
          <w:sz w:val="24"/>
          <w:szCs w:val="24"/>
        </w:rPr>
        <w:t>,</w:t>
      </w:r>
      <w:r w:rsidRPr="005E4EC3">
        <w:rPr>
          <w:rFonts w:ascii="Times New Roman" w:hAnsi="Times New Roman" w:eastAsia="Times New Roman" w:cs="Times New Roman"/>
          <w:sz w:val="24"/>
          <w:szCs w:val="24"/>
        </w:rPr>
        <w:t xml:space="preserve"> kui KOV territooriumiosa antakse üle ühest </w:t>
      </w:r>
      <w:proofErr w:type="spellStart"/>
      <w:r w:rsidRPr="005E4EC3">
        <w:rPr>
          <w:rFonts w:ascii="Times New Roman" w:hAnsi="Times New Roman" w:eastAsia="Times New Roman" w:cs="Times New Roman"/>
          <w:sz w:val="24"/>
          <w:szCs w:val="24"/>
        </w:rPr>
        <w:t>KOVist</w:t>
      </w:r>
      <w:proofErr w:type="spellEnd"/>
      <w:r w:rsidRPr="005E4EC3">
        <w:rPr>
          <w:rFonts w:ascii="Times New Roman" w:hAnsi="Times New Roman" w:eastAsia="Times New Roman" w:cs="Times New Roman"/>
          <w:sz w:val="24"/>
          <w:szCs w:val="24"/>
        </w:rPr>
        <w:t xml:space="preserve"> teise. Kui</w:t>
      </w:r>
      <w:r w:rsidRPr="005E4EC3">
        <w:rPr>
          <w:rFonts w:ascii="Times New Roman" w:hAnsi="Times New Roman" w:eastAsia="Times New Roman" w:cs="Times New Roman"/>
          <w:spacing w:val="11"/>
          <w:sz w:val="24"/>
          <w:szCs w:val="24"/>
        </w:rPr>
        <w:t xml:space="preserve"> </w:t>
      </w:r>
      <w:r w:rsidRPr="005E4EC3">
        <w:rPr>
          <w:rFonts w:ascii="Times New Roman" w:hAnsi="Times New Roman" w:eastAsia="Times New Roman" w:cs="Times New Roman"/>
          <w:sz w:val="24"/>
          <w:szCs w:val="24"/>
        </w:rPr>
        <w:t>te</w:t>
      </w:r>
      <w:r w:rsidRPr="005E4EC3">
        <w:rPr>
          <w:rFonts w:ascii="Times New Roman" w:hAnsi="Times New Roman" w:eastAsia="Times New Roman" w:cs="Times New Roman"/>
          <w:spacing w:val="-2"/>
          <w:sz w:val="24"/>
          <w:szCs w:val="24"/>
        </w:rPr>
        <w:t>r</w:t>
      </w:r>
      <w:r w:rsidRPr="005E4EC3">
        <w:rPr>
          <w:rFonts w:ascii="Times New Roman" w:hAnsi="Times New Roman" w:eastAsia="Times New Roman" w:cs="Times New Roman"/>
          <w:sz w:val="24"/>
          <w:szCs w:val="24"/>
        </w:rPr>
        <w:t xml:space="preserve">ritooriumiosa </w:t>
      </w:r>
      <w:r w:rsidRPr="005E4EC3">
        <w:rPr>
          <w:rFonts w:ascii="Times New Roman" w:hAnsi="Times New Roman" w:eastAsia="Times New Roman" w:cs="Times New Roman"/>
          <w:spacing w:val="-1"/>
          <w:sz w:val="24"/>
          <w:szCs w:val="24"/>
        </w:rPr>
        <w:t>a</w:t>
      </w:r>
      <w:r w:rsidRPr="005E4EC3">
        <w:rPr>
          <w:rFonts w:ascii="Times New Roman" w:hAnsi="Times New Roman" w:eastAsia="Times New Roman" w:cs="Times New Roman"/>
          <w:sz w:val="24"/>
          <w:szCs w:val="24"/>
        </w:rPr>
        <w:t>ntakse</w:t>
      </w:r>
      <w:r w:rsidRPr="005E4EC3">
        <w:rPr>
          <w:rFonts w:ascii="Times New Roman" w:hAnsi="Times New Roman" w:eastAsia="Times New Roman" w:cs="Times New Roman"/>
          <w:spacing w:val="5"/>
          <w:sz w:val="24"/>
          <w:szCs w:val="24"/>
        </w:rPr>
        <w:t xml:space="preserve"> </w:t>
      </w:r>
      <w:r w:rsidRPr="005E4EC3">
        <w:rPr>
          <w:rFonts w:ascii="Times New Roman" w:hAnsi="Times New Roman" w:eastAsia="Times New Roman" w:cs="Times New Roman"/>
          <w:sz w:val="24"/>
          <w:szCs w:val="24"/>
        </w:rPr>
        <w:t>üle,</w:t>
      </w:r>
      <w:r w:rsidRPr="005E4EC3">
        <w:rPr>
          <w:rFonts w:ascii="Times New Roman" w:hAnsi="Times New Roman" w:eastAsia="Times New Roman" w:cs="Times New Roman"/>
          <w:spacing w:val="6"/>
          <w:sz w:val="24"/>
          <w:szCs w:val="24"/>
        </w:rPr>
        <w:t xml:space="preserve"> </w:t>
      </w:r>
      <w:r w:rsidRPr="005E4EC3">
        <w:rPr>
          <w:rFonts w:ascii="Times New Roman" w:hAnsi="Times New Roman" w:eastAsia="Times New Roman" w:cs="Times New Roman"/>
          <w:sz w:val="24"/>
          <w:szCs w:val="24"/>
        </w:rPr>
        <w:t>siis</w:t>
      </w:r>
      <w:r w:rsidRPr="005E4EC3">
        <w:rPr>
          <w:rFonts w:ascii="Times New Roman" w:hAnsi="Times New Roman" w:eastAsia="Times New Roman" w:cs="Times New Roman"/>
          <w:spacing w:val="7"/>
          <w:sz w:val="24"/>
          <w:szCs w:val="24"/>
        </w:rPr>
        <w:t xml:space="preserve"> </w:t>
      </w:r>
      <w:r w:rsidRPr="005E4EC3">
        <w:rPr>
          <w:rFonts w:ascii="Times New Roman" w:hAnsi="Times New Roman" w:eastAsia="Times New Roman" w:cs="Times New Roman"/>
          <w:sz w:val="24"/>
          <w:szCs w:val="24"/>
        </w:rPr>
        <w:t>jätkub</w:t>
      </w:r>
      <w:r w:rsidRPr="005E4EC3">
        <w:rPr>
          <w:rFonts w:ascii="Times New Roman" w:hAnsi="Times New Roman" w:eastAsia="Times New Roman" w:cs="Times New Roman"/>
          <w:spacing w:val="6"/>
          <w:sz w:val="24"/>
          <w:szCs w:val="24"/>
        </w:rPr>
        <w:t xml:space="preserve"> </w:t>
      </w:r>
      <w:r w:rsidRPr="005E4EC3">
        <w:rPr>
          <w:rFonts w:ascii="Times New Roman" w:hAnsi="Times New Roman" w:eastAsia="Times New Roman" w:cs="Times New Roman"/>
          <w:sz w:val="24"/>
          <w:szCs w:val="24"/>
        </w:rPr>
        <w:t>maksude</w:t>
      </w:r>
      <w:r w:rsidRPr="005E4EC3">
        <w:rPr>
          <w:rFonts w:ascii="Times New Roman" w:hAnsi="Times New Roman" w:eastAsia="Times New Roman" w:cs="Times New Roman"/>
          <w:spacing w:val="5"/>
          <w:sz w:val="24"/>
          <w:szCs w:val="24"/>
        </w:rPr>
        <w:t xml:space="preserve"> </w:t>
      </w:r>
      <w:r w:rsidRPr="005E4EC3">
        <w:rPr>
          <w:rFonts w:ascii="Times New Roman" w:hAnsi="Times New Roman" w:eastAsia="Times New Roman" w:cs="Times New Roman"/>
          <w:sz w:val="24"/>
          <w:szCs w:val="24"/>
        </w:rPr>
        <w:t>ja</w:t>
      </w:r>
      <w:r w:rsidRPr="005E4EC3">
        <w:rPr>
          <w:rFonts w:ascii="Times New Roman" w:hAnsi="Times New Roman" w:eastAsia="Times New Roman" w:cs="Times New Roman"/>
          <w:spacing w:val="6"/>
          <w:sz w:val="24"/>
          <w:szCs w:val="24"/>
        </w:rPr>
        <w:t xml:space="preserve"> </w:t>
      </w:r>
      <w:r w:rsidRPr="005E4EC3">
        <w:rPr>
          <w:rFonts w:ascii="Times New Roman" w:hAnsi="Times New Roman" w:eastAsia="Times New Roman" w:cs="Times New Roman"/>
          <w:sz w:val="24"/>
          <w:szCs w:val="24"/>
        </w:rPr>
        <w:t>toetus</w:t>
      </w:r>
      <w:r w:rsidRPr="005E4EC3">
        <w:rPr>
          <w:rFonts w:ascii="Times New Roman" w:hAnsi="Times New Roman" w:eastAsia="Times New Roman" w:cs="Times New Roman"/>
          <w:spacing w:val="2"/>
          <w:sz w:val="24"/>
          <w:szCs w:val="24"/>
        </w:rPr>
        <w:t>t</w:t>
      </w:r>
      <w:r w:rsidRPr="005E4EC3">
        <w:rPr>
          <w:rFonts w:ascii="Times New Roman" w:hAnsi="Times New Roman" w:eastAsia="Times New Roman" w:cs="Times New Roman"/>
          <w:sz w:val="24"/>
          <w:szCs w:val="24"/>
        </w:rPr>
        <w:t>e</w:t>
      </w:r>
      <w:r w:rsidRPr="005E4EC3">
        <w:rPr>
          <w:rFonts w:ascii="Times New Roman" w:hAnsi="Times New Roman" w:eastAsia="Times New Roman" w:cs="Times New Roman"/>
          <w:spacing w:val="6"/>
          <w:sz w:val="24"/>
          <w:szCs w:val="24"/>
        </w:rPr>
        <w:t xml:space="preserve"> </w:t>
      </w:r>
      <w:r w:rsidRPr="005E4EC3">
        <w:rPr>
          <w:rFonts w:ascii="Times New Roman" w:hAnsi="Times New Roman" w:eastAsia="Times New Roman" w:cs="Times New Roman"/>
          <w:sz w:val="24"/>
          <w:szCs w:val="24"/>
        </w:rPr>
        <w:t>ülek</w:t>
      </w:r>
      <w:r w:rsidRPr="005E4EC3">
        <w:rPr>
          <w:rFonts w:ascii="Times New Roman" w:hAnsi="Times New Roman" w:eastAsia="Times New Roman" w:cs="Times New Roman"/>
          <w:spacing w:val="-2"/>
          <w:sz w:val="24"/>
          <w:szCs w:val="24"/>
        </w:rPr>
        <w:t>a</w:t>
      </w:r>
      <w:r w:rsidRPr="005E4EC3">
        <w:rPr>
          <w:rFonts w:ascii="Times New Roman" w:hAnsi="Times New Roman" w:eastAsia="Times New Roman" w:cs="Times New Roman"/>
          <w:sz w:val="24"/>
          <w:szCs w:val="24"/>
        </w:rPr>
        <w:t>ndmine</w:t>
      </w:r>
      <w:r w:rsidRPr="005E4EC3">
        <w:rPr>
          <w:rFonts w:ascii="Times New Roman" w:hAnsi="Times New Roman" w:eastAsia="Times New Roman" w:cs="Times New Roman"/>
          <w:spacing w:val="6"/>
          <w:sz w:val="24"/>
          <w:szCs w:val="24"/>
        </w:rPr>
        <w:t xml:space="preserve"> </w:t>
      </w:r>
      <w:proofErr w:type="spellStart"/>
      <w:r w:rsidRPr="005E4EC3">
        <w:rPr>
          <w:rFonts w:ascii="Times New Roman" w:hAnsi="Times New Roman" w:eastAsia="Times New Roman" w:cs="Times New Roman"/>
          <w:sz w:val="24"/>
          <w:szCs w:val="24"/>
        </w:rPr>
        <w:t>K</w:t>
      </w:r>
      <w:r w:rsidRPr="005E4EC3">
        <w:rPr>
          <w:rFonts w:ascii="Times New Roman" w:hAnsi="Times New Roman" w:eastAsia="Times New Roman" w:cs="Times New Roman"/>
          <w:spacing w:val="1"/>
          <w:sz w:val="24"/>
          <w:szCs w:val="24"/>
        </w:rPr>
        <w:t>O</w:t>
      </w:r>
      <w:r w:rsidRPr="005E4EC3">
        <w:rPr>
          <w:rFonts w:ascii="Times New Roman" w:hAnsi="Times New Roman" w:eastAsia="Times New Roman" w:cs="Times New Roman"/>
          <w:sz w:val="24"/>
          <w:szCs w:val="24"/>
        </w:rPr>
        <w:t>Vile</w:t>
      </w:r>
      <w:proofErr w:type="spellEnd"/>
      <w:r w:rsidRPr="005E4EC3">
        <w:rPr>
          <w:rFonts w:ascii="Times New Roman" w:hAnsi="Times New Roman" w:eastAsia="Times New Roman" w:cs="Times New Roman"/>
          <w:sz w:val="24"/>
          <w:szCs w:val="24"/>
        </w:rPr>
        <w:t>,</w:t>
      </w:r>
      <w:r w:rsidRPr="005E4EC3">
        <w:rPr>
          <w:rFonts w:ascii="Times New Roman" w:hAnsi="Times New Roman" w:eastAsia="Times New Roman" w:cs="Times New Roman"/>
          <w:spacing w:val="8"/>
          <w:sz w:val="24"/>
          <w:szCs w:val="24"/>
        </w:rPr>
        <w:t xml:space="preserve"> </w:t>
      </w:r>
      <w:r w:rsidRPr="005E4EC3">
        <w:rPr>
          <w:rFonts w:ascii="Times New Roman" w:hAnsi="Times New Roman" w:eastAsia="Times New Roman" w:cs="Times New Roman"/>
          <w:sz w:val="24"/>
          <w:szCs w:val="24"/>
        </w:rPr>
        <w:t>k</w:t>
      </w:r>
      <w:r w:rsidRPr="005E4EC3">
        <w:rPr>
          <w:rFonts w:ascii="Times New Roman" w:hAnsi="Times New Roman" w:eastAsia="Times New Roman" w:cs="Times New Roman"/>
          <w:spacing w:val="-1"/>
          <w:sz w:val="24"/>
          <w:szCs w:val="24"/>
        </w:rPr>
        <w:t>e</w:t>
      </w:r>
      <w:r w:rsidRPr="005E4EC3">
        <w:rPr>
          <w:rFonts w:ascii="Times New Roman" w:hAnsi="Times New Roman" w:eastAsia="Times New Roman" w:cs="Times New Roman"/>
          <w:sz w:val="24"/>
          <w:szCs w:val="24"/>
        </w:rPr>
        <w:t>s</w:t>
      </w:r>
      <w:r w:rsidRPr="005E4EC3">
        <w:rPr>
          <w:rFonts w:ascii="Times New Roman" w:hAnsi="Times New Roman" w:eastAsia="Times New Roman" w:cs="Times New Roman"/>
          <w:spacing w:val="7"/>
          <w:sz w:val="24"/>
          <w:szCs w:val="24"/>
        </w:rPr>
        <w:t xml:space="preserve"> </w:t>
      </w:r>
      <w:r w:rsidRPr="005E4EC3">
        <w:rPr>
          <w:rFonts w:ascii="Times New Roman" w:hAnsi="Times New Roman" w:eastAsia="Times New Roman" w:cs="Times New Roman"/>
          <w:sz w:val="24"/>
          <w:szCs w:val="24"/>
        </w:rPr>
        <w:t>te</w:t>
      </w:r>
      <w:r w:rsidRPr="005E4EC3">
        <w:rPr>
          <w:rFonts w:ascii="Times New Roman" w:hAnsi="Times New Roman" w:eastAsia="Times New Roman" w:cs="Times New Roman"/>
          <w:spacing w:val="-2"/>
          <w:sz w:val="24"/>
          <w:szCs w:val="24"/>
        </w:rPr>
        <w:t>r</w:t>
      </w:r>
      <w:r w:rsidRPr="005E4EC3">
        <w:rPr>
          <w:rFonts w:ascii="Times New Roman" w:hAnsi="Times New Roman" w:eastAsia="Times New Roman" w:cs="Times New Roman"/>
          <w:sz w:val="24"/>
          <w:szCs w:val="24"/>
        </w:rPr>
        <w:t>ritooriumiosa teis</w:t>
      </w:r>
      <w:r w:rsidRPr="005E4EC3">
        <w:rPr>
          <w:rFonts w:ascii="Times New Roman" w:hAnsi="Times New Roman" w:eastAsia="Times New Roman" w:cs="Times New Roman"/>
          <w:spacing w:val="-1"/>
          <w:sz w:val="24"/>
          <w:szCs w:val="24"/>
        </w:rPr>
        <w:t>e</w:t>
      </w:r>
      <w:r w:rsidRPr="005E4EC3">
        <w:rPr>
          <w:rFonts w:ascii="Times New Roman" w:hAnsi="Times New Roman" w:eastAsia="Times New Roman" w:cs="Times New Roman"/>
          <w:sz w:val="24"/>
          <w:szCs w:val="24"/>
        </w:rPr>
        <w:t>le</w:t>
      </w:r>
      <w:r w:rsidRPr="005E4EC3">
        <w:rPr>
          <w:rFonts w:ascii="Times New Roman" w:hAnsi="Times New Roman" w:eastAsia="Times New Roman" w:cs="Times New Roman"/>
          <w:spacing w:val="8"/>
          <w:sz w:val="24"/>
          <w:szCs w:val="24"/>
        </w:rPr>
        <w:t xml:space="preserve"> </w:t>
      </w:r>
      <w:proofErr w:type="spellStart"/>
      <w:r w:rsidRPr="005E4EC3">
        <w:rPr>
          <w:rFonts w:ascii="Times New Roman" w:hAnsi="Times New Roman" w:eastAsia="Times New Roman" w:cs="Times New Roman"/>
          <w:sz w:val="24"/>
          <w:szCs w:val="24"/>
        </w:rPr>
        <w:t>K</w:t>
      </w:r>
      <w:r w:rsidRPr="005E4EC3">
        <w:rPr>
          <w:rFonts w:ascii="Times New Roman" w:hAnsi="Times New Roman" w:eastAsia="Times New Roman" w:cs="Times New Roman"/>
          <w:spacing w:val="-1"/>
          <w:sz w:val="24"/>
          <w:szCs w:val="24"/>
        </w:rPr>
        <w:t>O</w:t>
      </w:r>
      <w:r w:rsidRPr="005E4EC3">
        <w:rPr>
          <w:rFonts w:ascii="Times New Roman" w:hAnsi="Times New Roman" w:eastAsia="Times New Roman" w:cs="Times New Roman"/>
          <w:sz w:val="24"/>
          <w:szCs w:val="24"/>
        </w:rPr>
        <w:t>Vile</w:t>
      </w:r>
      <w:proofErr w:type="spellEnd"/>
      <w:r w:rsidRPr="005E4EC3">
        <w:rPr>
          <w:rFonts w:ascii="Times New Roman" w:hAnsi="Times New Roman" w:eastAsia="Times New Roman" w:cs="Times New Roman"/>
          <w:spacing w:val="11"/>
          <w:sz w:val="24"/>
          <w:szCs w:val="24"/>
        </w:rPr>
        <w:t xml:space="preserve"> </w:t>
      </w:r>
      <w:r w:rsidRPr="005E4EC3">
        <w:rPr>
          <w:rFonts w:ascii="Times New Roman" w:hAnsi="Times New Roman" w:eastAsia="Times New Roman" w:cs="Times New Roman"/>
          <w:sz w:val="24"/>
          <w:szCs w:val="24"/>
        </w:rPr>
        <w:t>ära</w:t>
      </w:r>
      <w:r w:rsidRPr="005E4EC3">
        <w:rPr>
          <w:rFonts w:ascii="Times New Roman" w:hAnsi="Times New Roman" w:eastAsia="Times New Roman" w:cs="Times New Roman"/>
          <w:spacing w:val="8"/>
          <w:sz w:val="24"/>
          <w:szCs w:val="24"/>
        </w:rPr>
        <w:t xml:space="preserve"> </w:t>
      </w:r>
      <w:r w:rsidRPr="005E4EC3">
        <w:rPr>
          <w:rFonts w:ascii="Times New Roman" w:hAnsi="Times New Roman" w:eastAsia="Times New Roman" w:cs="Times New Roman"/>
          <w:spacing w:val="-1"/>
          <w:sz w:val="24"/>
          <w:szCs w:val="24"/>
        </w:rPr>
        <w:t>a</w:t>
      </w:r>
      <w:r w:rsidRPr="005E4EC3">
        <w:rPr>
          <w:rFonts w:ascii="Times New Roman" w:hAnsi="Times New Roman" w:eastAsia="Times New Roman" w:cs="Times New Roman"/>
          <w:sz w:val="24"/>
          <w:szCs w:val="24"/>
        </w:rPr>
        <w:t xml:space="preserve">ndis. Reeglina on </w:t>
      </w:r>
      <w:r w:rsidRPr="005E4EC3" w:rsidR="00F44E4C">
        <w:rPr>
          <w:rFonts w:ascii="Times New Roman" w:hAnsi="Times New Roman" w:eastAsia="Times New Roman" w:cs="Times New Roman"/>
          <w:sz w:val="24"/>
          <w:szCs w:val="24"/>
        </w:rPr>
        <w:t xml:space="preserve">näiteks </w:t>
      </w:r>
      <w:r w:rsidRPr="005E4EC3">
        <w:rPr>
          <w:rFonts w:ascii="Times New Roman" w:hAnsi="Times New Roman" w:eastAsia="Times New Roman" w:cs="Times New Roman"/>
          <w:sz w:val="24"/>
          <w:szCs w:val="24"/>
        </w:rPr>
        <w:t xml:space="preserve">külade ühest </w:t>
      </w:r>
      <w:proofErr w:type="spellStart"/>
      <w:r w:rsidRPr="005E4EC3">
        <w:rPr>
          <w:rFonts w:ascii="Times New Roman" w:hAnsi="Times New Roman" w:eastAsia="Times New Roman" w:cs="Times New Roman"/>
          <w:sz w:val="24"/>
          <w:szCs w:val="24"/>
        </w:rPr>
        <w:t>KOVist</w:t>
      </w:r>
      <w:proofErr w:type="spellEnd"/>
      <w:r w:rsidRPr="005E4EC3">
        <w:rPr>
          <w:rFonts w:ascii="Times New Roman" w:hAnsi="Times New Roman" w:eastAsia="Times New Roman" w:cs="Times New Roman"/>
          <w:sz w:val="24"/>
          <w:szCs w:val="24"/>
        </w:rPr>
        <w:t xml:space="preserve"> teise liikumisel summad väikesed ning asulate põhine täiendav arvestus ei tasu ära. Nt tasandusfondi raha ei ole üldse võimalik asulate kaupa arvutada. Uue</w:t>
      </w:r>
      <w:r w:rsidRPr="005E4EC3">
        <w:rPr>
          <w:rFonts w:ascii="Times New Roman" w:hAnsi="Times New Roman" w:eastAsia="Times New Roman" w:cs="Times New Roman"/>
          <w:spacing w:val="7"/>
          <w:sz w:val="24"/>
          <w:szCs w:val="24"/>
        </w:rPr>
        <w:t xml:space="preserve"> </w:t>
      </w:r>
      <w:r w:rsidRPr="005E4EC3">
        <w:rPr>
          <w:rFonts w:ascii="Times New Roman" w:hAnsi="Times New Roman" w:eastAsia="Times New Roman" w:cs="Times New Roman"/>
          <w:spacing w:val="1"/>
          <w:sz w:val="24"/>
          <w:szCs w:val="24"/>
        </w:rPr>
        <w:t>e</w:t>
      </w:r>
      <w:r w:rsidRPr="005E4EC3">
        <w:rPr>
          <w:rFonts w:ascii="Times New Roman" w:hAnsi="Times New Roman" w:eastAsia="Times New Roman" w:cs="Times New Roman"/>
          <w:spacing w:val="-1"/>
          <w:sz w:val="24"/>
          <w:szCs w:val="24"/>
        </w:rPr>
        <w:t>e</w:t>
      </w:r>
      <w:r w:rsidRPr="005E4EC3">
        <w:rPr>
          <w:rFonts w:ascii="Times New Roman" w:hAnsi="Times New Roman" w:eastAsia="Times New Roman" w:cs="Times New Roman"/>
          <w:sz w:val="24"/>
          <w:szCs w:val="24"/>
        </w:rPr>
        <w:t>la</w:t>
      </w:r>
      <w:r w:rsidRPr="005E4EC3">
        <w:rPr>
          <w:rFonts w:ascii="Times New Roman" w:hAnsi="Times New Roman" w:eastAsia="Times New Roman" w:cs="Times New Roman"/>
          <w:spacing w:val="-2"/>
          <w:sz w:val="24"/>
          <w:szCs w:val="24"/>
        </w:rPr>
        <w:t>r</w:t>
      </w:r>
      <w:r w:rsidRPr="005E4EC3">
        <w:rPr>
          <w:rFonts w:ascii="Times New Roman" w:hAnsi="Times New Roman" w:eastAsia="Times New Roman" w:cs="Times New Roman"/>
          <w:spacing w:val="2"/>
          <w:sz w:val="24"/>
          <w:szCs w:val="24"/>
        </w:rPr>
        <w:t>v</w:t>
      </w:r>
      <w:r w:rsidRPr="005E4EC3">
        <w:rPr>
          <w:rFonts w:ascii="Times New Roman" w:hAnsi="Times New Roman" w:eastAsia="Times New Roman" w:cs="Times New Roman"/>
          <w:spacing w:val="-1"/>
          <w:sz w:val="24"/>
          <w:szCs w:val="24"/>
        </w:rPr>
        <w:t>e</w:t>
      </w:r>
      <w:r w:rsidRPr="005E4EC3">
        <w:rPr>
          <w:rFonts w:ascii="Times New Roman" w:hAnsi="Times New Roman" w:eastAsia="Times New Roman" w:cs="Times New Roman"/>
          <w:spacing w:val="1"/>
          <w:sz w:val="24"/>
          <w:szCs w:val="24"/>
        </w:rPr>
        <w:t>a</w:t>
      </w:r>
      <w:r w:rsidRPr="005E4EC3">
        <w:rPr>
          <w:rFonts w:ascii="Times New Roman" w:hAnsi="Times New Roman" w:eastAsia="Times New Roman" w:cs="Times New Roman"/>
          <w:spacing w:val="-1"/>
          <w:sz w:val="24"/>
          <w:szCs w:val="24"/>
        </w:rPr>
        <w:t>a</w:t>
      </w:r>
      <w:r w:rsidRPr="005E4EC3">
        <w:rPr>
          <w:rFonts w:ascii="Times New Roman" w:hAnsi="Times New Roman" w:eastAsia="Times New Roman" w:cs="Times New Roman"/>
          <w:sz w:val="24"/>
          <w:szCs w:val="24"/>
        </w:rPr>
        <w:t>sta</w:t>
      </w:r>
      <w:r w:rsidRPr="005E4EC3">
        <w:rPr>
          <w:rFonts w:ascii="Times New Roman" w:hAnsi="Times New Roman" w:eastAsia="Times New Roman" w:cs="Times New Roman"/>
          <w:spacing w:val="9"/>
          <w:sz w:val="24"/>
          <w:szCs w:val="24"/>
        </w:rPr>
        <w:t xml:space="preserve"> </w:t>
      </w:r>
      <w:r w:rsidRPr="005E4EC3">
        <w:rPr>
          <w:rFonts w:ascii="Times New Roman" w:hAnsi="Times New Roman" w:eastAsia="Times New Roman" w:cs="Times New Roman"/>
          <w:spacing w:val="-1"/>
          <w:sz w:val="24"/>
          <w:szCs w:val="24"/>
        </w:rPr>
        <w:t>a</w:t>
      </w:r>
      <w:r w:rsidRPr="005E4EC3">
        <w:rPr>
          <w:rFonts w:ascii="Times New Roman" w:hAnsi="Times New Roman" w:eastAsia="Times New Roman" w:cs="Times New Roman"/>
          <w:spacing w:val="2"/>
          <w:sz w:val="24"/>
          <w:szCs w:val="24"/>
        </w:rPr>
        <w:t>l</w:t>
      </w:r>
      <w:r w:rsidRPr="005E4EC3">
        <w:rPr>
          <w:rFonts w:ascii="Times New Roman" w:hAnsi="Times New Roman" w:eastAsia="Times New Roman" w:cs="Times New Roman"/>
          <w:spacing w:val="-3"/>
          <w:sz w:val="24"/>
          <w:szCs w:val="24"/>
        </w:rPr>
        <w:t>g</w:t>
      </w:r>
      <w:r w:rsidRPr="005E4EC3">
        <w:rPr>
          <w:rFonts w:ascii="Times New Roman" w:hAnsi="Times New Roman" w:eastAsia="Times New Roman" w:cs="Times New Roman"/>
          <w:sz w:val="24"/>
          <w:szCs w:val="24"/>
        </w:rPr>
        <w:t>us</w:t>
      </w:r>
      <w:r w:rsidRPr="005E4EC3">
        <w:rPr>
          <w:rFonts w:ascii="Times New Roman" w:hAnsi="Times New Roman" w:eastAsia="Times New Roman" w:cs="Times New Roman"/>
          <w:spacing w:val="1"/>
          <w:sz w:val="24"/>
          <w:szCs w:val="24"/>
        </w:rPr>
        <w:t>e</w:t>
      </w:r>
      <w:r w:rsidRPr="005E4EC3">
        <w:rPr>
          <w:rFonts w:ascii="Times New Roman" w:hAnsi="Times New Roman" w:eastAsia="Times New Roman" w:cs="Times New Roman"/>
          <w:sz w:val="24"/>
          <w:szCs w:val="24"/>
        </w:rPr>
        <w:t>st</w:t>
      </w:r>
      <w:r w:rsidRPr="005E4EC3">
        <w:rPr>
          <w:rFonts w:ascii="Times New Roman" w:hAnsi="Times New Roman" w:eastAsia="Times New Roman" w:cs="Times New Roman"/>
          <w:spacing w:val="10"/>
          <w:sz w:val="24"/>
          <w:szCs w:val="24"/>
        </w:rPr>
        <w:t xml:space="preserve"> </w:t>
      </w:r>
      <w:r w:rsidRPr="005E4EC3">
        <w:rPr>
          <w:rFonts w:ascii="Times New Roman" w:hAnsi="Times New Roman" w:eastAsia="Times New Roman" w:cs="Times New Roman"/>
          <w:sz w:val="24"/>
          <w:szCs w:val="24"/>
        </w:rPr>
        <w:t>h</w:t>
      </w:r>
      <w:r w:rsidRPr="005E4EC3">
        <w:rPr>
          <w:rFonts w:ascii="Times New Roman" w:hAnsi="Times New Roman" w:eastAsia="Times New Roman" w:cs="Times New Roman"/>
          <w:spacing w:val="-1"/>
          <w:sz w:val="24"/>
          <w:szCs w:val="24"/>
        </w:rPr>
        <w:t>a</w:t>
      </w:r>
      <w:r w:rsidRPr="005E4EC3">
        <w:rPr>
          <w:rFonts w:ascii="Times New Roman" w:hAnsi="Times New Roman" w:eastAsia="Times New Roman" w:cs="Times New Roman"/>
          <w:sz w:val="24"/>
          <w:szCs w:val="24"/>
        </w:rPr>
        <w:t>k</w:t>
      </w:r>
      <w:r w:rsidRPr="005E4EC3">
        <w:rPr>
          <w:rFonts w:ascii="Times New Roman" w:hAnsi="Times New Roman" w:eastAsia="Times New Roman" w:cs="Times New Roman"/>
          <w:spacing w:val="-1"/>
          <w:sz w:val="24"/>
          <w:szCs w:val="24"/>
        </w:rPr>
        <w:t>a</w:t>
      </w:r>
      <w:r w:rsidRPr="005E4EC3">
        <w:rPr>
          <w:rFonts w:ascii="Times New Roman" w:hAnsi="Times New Roman" w:eastAsia="Times New Roman" w:cs="Times New Roman"/>
          <w:sz w:val="24"/>
          <w:szCs w:val="24"/>
        </w:rPr>
        <w:t>takse</w:t>
      </w:r>
      <w:r w:rsidRPr="005E4EC3">
        <w:rPr>
          <w:rFonts w:ascii="Times New Roman" w:hAnsi="Times New Roman" w:eastAsia="Times New Roman" w:cs="Times New Roman"/>
          <w:spacing w:val="8"/>
          <w:sz w:val="24"/>
          <w:szCs w:val="24"/>
        </w:rPr>
        <w:t xml:space="preserve"> </w:t>
      </w:r>
      <w:r w:rsidRPr="005E4EC3">
        <w:rPr>
          <w:rFonts w:ascii="Times New Roman" w:hAnsi="Times New Roman" w:eastAsia="Times New Roman" w:cs="Times New Roman"/>
          <w:spacing w:val="2"/>
          <w:sz w:val="24"/>
          <w:szCs w:val="24"/>
        </w:rPr>
        <w:t>m</w:t>
      </w:r>
      <w:r w:rsidRPr="005E4EC3">
        <w:rPr>
          <w:rFonts w:ascii="Times New Roman" w:hAnsi="Times New Roman" w:eastAsia="Times New Roman" w:cs="Times New Roman"/>
          <w:spacing w:val="-1"/>
          <w:sz w:val="24"/>
          <w:szCs w:val="24"/>
        </w:rPr>
        <w:t>a</w:t>
      </w:r>
      <w:r w:rsidRPr="005E4EC3">
        <w:rPr>
          <w:rFonts w:ascii="Times New Roman" w:hAnsi="Times New Roman" w:eastAsia="Times New Roman" w:cs="Times New Roman"/>
          <w:sz w:val="24"/>
          <w:szCs w:val="24"/>
        </w:rPr>
        <w:t>kse</w:t>
      </w:r>
      <w:r w:rsidRPr="005E4EC3">
        <w:rPr>
          <w:rFonts w:ascii="Times New Roman" w:hAnsi="Times New Roman" w:eastAsia="Times New Roman" w:cs="Times New Roman"/>
          <w:spacing w:val="8"/>
          <w:sz w:val="24"/>
          <w:szCs w:val="24"/>
        </w:rPr>
        <w:t xml:space="preserve"> </w:t>
      </w:r>
      <w:r w:rsidRPr="005E4EC3">
        <w:rPr>
          <w:rFonts w:ascii="Times New Roman" w:hAnsi="Times New Roman" w:eastAsia="Times New Roman" w:cs="Times New Roman"/>
          <w:sz w:val="24"/>
          <w:szCs w:val="24"/>
        </w:rPr>
        <w:t>ja</w:t>
      </w:r>
      <w:r w:rsidRPr="005E4EC3">
        <w:rPr>
          <w:rFonts w:ascii="Times New Roman" w:hAnsi="Times New Roman" w:eastAsia="Times New Roman" w:cs="Times New Roman"/>
          <w:spacing w:val="11"/>
          <w:sz w:val="24"/>
          <w:szCs w:val="24"/>
        </w:rPr>
        <w:t xml:space="preserve"> </w:t>
      </w:r>
      <w:r w:rsidRPr="005E4EC3">
        <w:rPr>
          <w:rFonts w:ascii="Times New Roman" w:hAnsi="Times New Roman" w:eastAsia="Times New Roman" w:cs="Times New Roman"/>
          <w:sz w:val="24"/>
          <w:szCs w:val="24"/>
        </w:rPr>
        <w:t>toetusi</w:t>
      </w:r>
      <w:r w:rsidRPr="005E4EC3">
        <w:rPr>
          <w:rFonts w:ascii="Times New Roman" w:hAnsi="Times New Roman" w:eastAsia="Times New Roman" w:cs="Times New Roman"/>
          <w:spacing w:val="9"/>
          <w:sz w:val="24"/>
          <w:szCs w:val="24"/>
        </w:rPr>
        <w:t xml:space="preserve"> </w:t>
      </w:r>
      <w:r w:rsidRPr="005E4EC3">
        <w:rPr>
          <w:rFonts w:ascii="Times New Roman" w:hAnsi="Times New Roman" w:eastAsia="Times New Roman" w:cs="Times New Roman"/>
          <w:sz w:val="24"/>
          <w:szCs w:val="24"/>
        </w:rPr>
        <w:t>k</w:t>
      </w:r>
      <w:r w:rsidRPr="005E4EC3">
        <w:rPr>
          <w:rFonts w:ascii="Times New Roman" w:hAnsi="Times New Roman" w:eastAsia="Times New Roman" w:cs="Times New Roman"/>
          <w:spacing w:val="-1"/>
          <w:sz w:val="24"/>
          <w:szCs w:val="24"/>
        </w:rPr>
        <w:t>a</w:t>
      </w:r>
      <w:r w:rsidRPr="005E4EC3">
        <w:rPr>
          <w:rFonts w:ascii="Times New Roman" w:hAnsi="Times New Roman" w:eastAsia="Times New Roman" w:cs="Times New Roman"/>
          <w:sz w:val="24"/>
          <w:szCs w:val="24"/>
        </w:rPr>
        <w:t>ndma</w:t>
      </w:r>
      <w:r w:rsidRPr="005E4EC3">
        <w:rPr>
          <w:rFonts w:ascii="Times New Roman" w:hAnsi="Times New Roman" w:eastAsia="Times New Roman" w:cs="Times New Roman"/>
          <w:spacing w:val="8"/>
          <w:sz w:val="24"/>
          <w:szCs w:val="24"/>
        </w:rPr>
        <w:t xml:space="preserve"> </w:t>
      </w:r>
      <w:r w:rsidRPr="005E4EC3">
        <w:rPr>
          <w:rFonts w:ascii="Times New Roman" w:hAnsi="Times New Roman" w:eastAsia="Times New Roman" w:cs="Times New Roman"/>
          <w:sz w:val="24"/>
          <w:szCs w:val="24"/>
        </w:rPr>
        <w:t>uu</w:t>
      </w:r>
      <w:r w:rsidRPr="005E4EC3">
        <w:rPr>
          <w:rFonts w:ascii="Times New Roman" w:hAnsi="Times New Roman" w:eastAsia="Times New Roman" w:cs="Times New Roman"/>
          <w:spacing w:val="-1"/>
          <w:sz w:val="24"/>
          <w:szCs w:val="24"/>
        </w:rPr>
        <w:t>e</w:t>
      </w:r>
      <w:r w:rsidRPr="005E4EC3">
        <w:rPr>
          <w:rFonts w:ascii="Times New Roman" w:hAnsi="Times New Roman" w:eastAsia="Times New Roman" w:cs="Times New Roman"/>
          <w:spacing w:val="2"/>
          <w:sz w:val="24"/>
          <w:szCs w:val="24"/>
        </w:rPr>
        <w:t>l</w:t>
      </w:r>
      <w:r w:rsidRPr="005E4EC3">
        <w:rPr>
          <w:rFonts w:ascii="Times New Roman" w:hAnsi="Times New Roman" w:eastAsia="Times New Roman" w:cs="Times New Roman"/>
          <w:sz w:val="24"/>
          <w:szCs w:val="24"/>
        </w:rPr>
        <w:t xml:space="preserve">e moodustunud </w:t>
      </w:r>
      <w:proofErr w:type="spellStart"/>
      <w:r w:rsidRPr="005E4EC3">
        <w:rPr>
          <w:rFonts w:ascii="Times New Roman" w:hAnsi="Times New Roman" w:eastAsia="Times New Roman" w:cs="Times New Roman"/>
          <w:sz w:val="24"/>
          <w:szCs w:val="24"/>
        </w:rPr>
        <w:t>KO</w:t>
      </w:r>
      <w:r w:rsidRPr="005E4EC3">
        <w:rPr>
          <w:rFonts w:ascii="Times New Roman" w:hAnsi="Times New Roman" w:eastAsia="Times New Roman" w:cs="Times New Roman"/>
          <w:spacing w:val="-1"/>
          <w:sz w:val="24"/>
          <w:szCs w:val="24"/>
        </w:rPr>
        <w:t>V</w:t>
      </w:r>
      <w:r w:rsidRPr="005E4EC3">
        <w:rPr>
          <w:rFonts w:ascii="Times New Roman" w:hAnsi="Times New Roman" w:eastAsia="Times New Roman" w:cs="Times New Roman"/>
          <w:sz w:val="24"/>
          <w:szCs w:val="24"/>
        </w:rPr>
        <w:t>ile</w:t>
      </w:r>
      <w:proofErr w:type="spellEnd"/>
      <w:r w:rsidRPr="005E4EC3">
        <w:rPr>
          <w:rFonts w:ascii="Times New Roman" w:hAnsi="Times New Roman" w:eastAsia="Times New Roman" w:cs="Times New Roman"/>
          <w:spacing w:val="-1"/>
          <w:sz w:val="24"/>
          <w:szCs w:val="24"/>
        </w:rPr>
        <w:t xml:space="preserve"> </w:t>
      </w:r>
      <w:r w:rsidRPr="005E4EC3">
        <w:rPr>
          <w:rFonts w:ascii="Times New Roman" w:hAnsi="Times New Roman" w:eastAsia="Times New Roman" w:cs="Times New Roman"/>
          <w:sz w:val="24"/>
          <w:szCs w:val="24"/>
        </w:rPr>
        <w:t>või t</w:t>
      </w:r>
      <w:r w:rsidRPr="005E4EC3">
        <w:rPr>
          <w:rFonts w:ascii="Times New Roman" w:hAnsi="Times New Roman" w:eastAsia="Times New Roman" w:cs="Times New Roman"/>
          <w:spacing w:val="-1"/>
          <w:sz w:val="24"/>
          <w:szCs w:val="24"/>
        </w:rPr>
        <w:t>e</w:t>
      </w:r>
      <w:r w:rsidRPr="005E4EC3">
        <w:rPr>
          <w:rFonts w:ascii="Times New Roman" w:hAnsi="Times New Roman" w:eastAsia="Times New Roman" w:cs="Times New Roman"/>
          <w:sz w:val="24"/>
          <w:szCs w:val="24"/>
        </w:rPr>
        <w:t>r</w:t>
      </w:r>
      <w:r w:rsidRPr="005E4EC3">
        <w:rPr>
          <w:rFonts w:ascii="Times New Roman" w:hAnsi="Times New Roman" w:eastAsia="Times New Roman" w:cs="Times New Roman"/>
          <w:spacing w:val="-2"/>
          <w:sz w:val="24"/>
          <w:szCs w:val="24"/>
        </w:rPr>
        <w:t>r</w:t>
      </w:r>
      <w:r w:rsidRPr="005E4EC3">
        <w:rPr>
          <w:rFonts w:ascii="Times New Roman" w:hAnsi="Times New Roman" w:eastAsia="Times New Roman" w:cs="Times New Roman"/>
          <w:sz w:val="24"/>
          <w:szCs w:val="24"/>
        </w:rPr>
        <w:t>itooriumiosa</w:t>
      </w:r>
      <w:r w:rsidRPr="005E4EC3">
        <w:rPr>
          <w:rFonts w:ascii="Times New Roman" w:hAnsi="Times New Roman" w:eastAsia="Times New Roman" w:cs="Times New Roman"/>
          <w:spacing w:val="-1"/>
          <w:sz w:val="24"/>
          <w:szCs w:val="24"/>
        </w:rPr>
        <w:t xml:space="preserve"> nn </w:t>
      </w:r>
      <w:r w:rsidRPr="005E4EC3">
        <w:rPr>
          <w:rFonts w:ascii="Times New Roman" w:hAnsi="Times New Roman" w:eastAsia="Times New Roman" w:cs="Times New Roman"/>
          <w:sz w:val="24"/>
          <w:szCs w:val="24"/>
        </w:rPr>
        <w:t>üle võt</w:t>
      </w:r>
      <w:r w:rsidRPr="005E4EC3">
        <w:rPr>
          <w:rFonts w:ascii="Times New Roman" w:hAnsi="Times New Roman" w:eastAsia="Times New Roman" w:cs="Times New Roman"/>
          <w:spacing w:val="2"/>
          <w:sz w:val="24"/>
          <w:szCs w:val="24"/>
        </w:rPr>
        <w:t>n</w:t>
      </w:r>
      <w:r w:rsidRPr="005E4EC3">
        <w:rPr>
          <w:rFonts w:ascii="Times New Roman" w:hAnsi="Times New Roman" w:eastAsia="Times New Roman" w:cs="Times New Roman"/>
          <w:sz w:val="24"/>
          <w:szCs w:val="24"/>
        </w:rPr>
        <w:t xml:space="preserve">ud </w:t>
      </w:r>
      <w:proofErr w:type="spellStart"/>
      <w:r w:rsidRPr="005E4EC3">
        <w:rPr>
          <w:rFonts w:ascii="Times New Roman" w:hAnsi="Times New Roman" w:eastAsia="Times New Roman" w:cs="Times New Roman"/>
          <w:sz w:val="24"/>
          <w:szCs w:val="24"/>
        </w:rPr>
        <w:t>K</w:t>
      </w:r>
      <w:r w:rsidRPr="005E4EC3">
        <w:rPr>
          <w:rFonts w:ascii="Times New Roman" w:hAnsi="Times New Roman" w:eastAsia="Times New Roman" w:cs="Times New Roman"/>
          <w:spacing w:val="-1"/>
          <w:sz w:val="24"/>
          <w:szCs w:val="24"/>
        </w:rPr>
        <w:t>O</w:t>
      </w:r>
      <w:r w:rsidRPr="005E4EC3">
        <w:rPr>
          <w:rFonts w:ascii="Times New Roman" w:hAnsi="Times New Roman" w:eastAsia="Times New Roman" w:cs="Times New Roman"/>
          <w:sz w:val="24"/>
          <w:szCs w:val="24"/>
        </w:rPr>
        <w:t>Vile</w:t>
      </w:r>
      <w:proofErr w:type="spellEnd"/>
      <w:r w:rsidRPr="005E4EC3">
        <w:rPr>
          <w:rFonts w:ascii="Times New Roman" w:hAnsi="Times New Roman" w:eastAsia="Times New Roman" w:cs="Times New Roman"/>
          <w:sz w:val="24"/>
          <w:szCs w:val="24"/>
        </w:rPr>
        <w:t>.</w:t>
      </w:r>
      <w:r w:rsidRPr="005E4EC3" w:rsidR="00343997">
        <w:rPr>
          <w:rFonts w:ascii="Times New Roman" w:hAnsi="Times New Roman" w:cs="Times New Roman"/>
          <w:sz w:val="24"/>
          <w:szCs w:val="24"/>
        </w:rPr>
        <w:t xml:space="preserve"> </w:t>
      </w:r>
      <w:r w:rsidRPr="005E4EC3" w:rsidR="00343997">
        <w:rPr>
          <w:rFonts w:ascii="Times New Roman" w:hAnsi="Times New Roman" w:eastAsia="Times New Roman" w:cs="Times New Roman"/>
          <w:sz w:val="24"/>
          <w:szCs w:val="24"/>
        </w:rPr>
        <w:t xml:space="preserve">Kui on tegu suuremate toetussummadega, saavad </w:t>
      </w:r>
      <w:proofErr w:type="spellStart"/>
      <w:r w:rsidRPr="005E4EC3" w:rsidR="00343997">
        <w:rPr>
          <w:rFonts w:ascii="Times New Roman" w:hAnsi="Times New Roman" w:eastAsia="Times New Roman" w:cs="Times New Roman"/>
          <w:sz w:val="24"/>
          <w:szCs w:val="24"/>
        </w:rPr>
        <w:t>KOVid</w:t>
      </w:r>
      <w:proofErr w:type="spellEnd"/>
      <w:r w:rsidRPr="005E4EC3" w:rsidR="00343997">
        <w:rPr>
          <w:rFonts w:ascii="Times New Roman" w:hAnsi="Times New Roman" w:eastAsia="Times New Roman" w:cs="Times New Roman"/>
          <w:sz w:val="24"/>
          <w:szCs w:val="24"/>
        </w:rPr>
        <w:t xml:space="preserve"> ise kokku leppida, et territooriumiosa loovutanud KOV annab kaasa mingi rahasumma </w:t>
      </w:r>
      <w:r w:rsidRPr="005E4EC3" w:rsidR="00343997">
        <w:rPr>
          <w:rFonts w:ascii="Times New Roman" w:hAnsi="Times New Roman" w:eastAsia="Times New Roman" w:cs="Times New Roman"/>
          <w:sz w:val="24"/>
          <w:szCs w:val="24"/>
        </w:rPr>
        <w:t xml:space="preserve">territooriumiosa vastuvõtvale </w:t>
      </w:r>
      <w:proofErr w:type="spellStart"/>
      <w:r w:rsidRPr="005E4EC3" w:rsidR="00343997">
        <w:rPr>
          <w:rFonts w:ascii="Times New Roman" w:hAnsi="Times New Roman" w:eastAsia="Times New Roman" w:cs="Times New Roman"/>
          <w:sz w:val="24"/>
          <w:szCs w:val="24"/>
        </w:rPr>
        <w:t>KOVile</w:t>
      </w:r>
      <w:proofErr w:type="spellEnd"/>
      <w:r w:rsidRPr="005E4EC3" w:rsidR="00343997">
        <w:rPr>
          <w:rFonts w:ascii="Times New Roman" w:hAnsi="Times New Roman" w:eastAsia="Times New Roman" w:cs="Times New Roman"/>
          <w:sz w:val="24"/>
          <w:szCs w:val="24"/>
        </w:rPr>
        <w:t>.</w:t>
      </w:r>
    </w:p>
    <w:p w:rsidRPr="005E4EC3" w:rsidR="00EE0872" w:rsidP="005E4EC3" w:rsidRDefault="00EE0872" w14:paraId="367276CD" w14:textId="77777777">
      <w:pPr>
        <w:widowControl w:val="0"/>
        <w:spacing w:after="0" w:line="240" w:lineRule="auto"/>
        <w:ind w:right="114"/>
        <w:jc w:val="both"/>
        <w:rPr>
          <w:rFonts w:ascii="Times New Roman" w:hAnsi="Times New Roman" w:eastAsia="Times New Roman" w:cs="Times New Roman"/>
          <w:sz w:val="24"/>
          <w:szCs w:val="24"/>
        </w:rPr>
      </w:pPr>
    </w:p>
    <w:p w:rsidRPr="005E4EC3" w:rsidR="00512F4E" w:rsidP="005E4EC3" w:rsidRDefault="00512F4E" w14:paraId="54F40114" w14:textId="77777777">
      <w:pPr>
        <w:widowControl w:val="0"/>
        <w:spacing w:after="0" w:line="240" w:lineRule="auto"/>
        <w:ind w:right="114"/>
        <w:jc w:val="both"/>
        <w:rPr>
          <w:rFonts w:ascii="Times New Roman" w:hAnsi="Times New Roman" w:eastAsia="Times New Roman" w:cs="Times New Roman"/>
          <w:sz w:val="24"/>
          <w:szCs w:val="24"/>
        </w:rPr>
      </w:pPr>
    </w:p>
    <w:p w:rsidRPr="005E4EC3" w:rsidR="000C2D3A" w:rsidP="005E4EC3" w:rsidRDefault="000C2D3A" w14:paraId="2FDA514E" w14:textId="78B11296">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466C90">
        <w:rPr>
          <w:rFonts w:ascii="Times New Roman" w:hAnsi="Times New Roman" w:cs="Times New Roman"/>
          <w:b/>
          <w:sz w:val="24"/>
          <w:szCs w:val="24"/>
        </w:rPr>
        <w:t>1</w:t>
      </w:r>
      <w:r w:rsidR="00844CAF">
        <w:rPr>
          <w:rFonts w:ascii="Times New Roman" w:hAnsi="Times New Roman" w:cs="Times New Roman"/>
          <w:b/>
          <w:sz w:val="24"/>
          <w:szCs w:val="24"/>
        </w:rPr>
        <w:t>2</w:t>
      </w:r>
    </w:p>
    <w:p w:rsidRPr="005E4EC3" w:rsidR="00A15868" w:rsidP="005E4EC3" w:rsidRDefault="008C2952" w14:paraId="656DEC88" w14:textId="2424ED1C">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Eelnõu § 1</w:t>
      </w:r>
      <w:r w:rsidRPr="005E4EC3">
        <w:rPr>
          <w:rFonts w:ascii="Times New Roman" w:hAnsi="Times New Roman" w:cs="Times New Roman"/>
          <w:b/>
          <w:sz w:val="24"/>
          <w:szCs w:val="24"/>
        </w:rPr>
        <w:t xml:space="preserve"> </w:t>
      </w:r>
      <w:r w:rsidRPr="005E4EC3">
        <w:rPr>
          <w:rFonts w:ascii="Times New Roman" w:hAnsi="Times New Roman" w:cs="Times New Roman"/>
          <w:sz w:val="24"/>
          <w:szCs w:val="24"/>
        </w:rPr>
        <w:t xml:space="preserve">punktiga </w:t>
      </w:r>
      <w:r w:rsidRPr="005E4EC3" w:rsidR="00466C90">
        <w:rPr>
          <w:rFonts w:ascii="Times New Roman" w:hAnsi="Times New Roman" w:cs="Times New Roman"/>
          <w:sz w:val="24"/>
          <w:szCs w:val="24"/>
        </w:rPr>
        <w:t>1</w:t>
      </w:r>
      <w:r w:rsidR="00844CAF">
        <w:rPr>
          <w:rFonts w:ascii="Times New Roman" w:hAnsi="Times New Roman" w:cs="Times New Roman"/>
          <w:sz w:val="24"/>
          <w:szCs w:val="24"/>
        </w:rPr>
        <w:t>2</w:t>
      </w:r>
      <w:r w:rsidRPr="005E4EC3" w:rsidR="00054098">
        <w:rPr>
          <w:rFonts w:ascii="Times New Roman" w:hAnsi="Times New Roman" w:cs="Times New Roman"/>
          <w:sz w:val="24"/>
          <w:szCs w:val="24"/>
        </w:rPr>
        <w:t xml:space="preserve"> </w:t>
      </w:r>
      <w:r w:rsidRPr="00E805C1">
        <w:rPr>
          <w:rFonts w:ascii="Times New Roman" w:hAnsi="Times New Roman" w:cs="Times New Roman"/>
          <w:sz w:val="24"/>
          <w:szCs w:val="24"/>
          <w:u w:val="single"/>
        </w:rPr>
        <w:t xml:space="preserve">täiendatakse </w:t>
      </w:r>
      <w:proofErr w:type="spellStart"/>
      <w:r w:rsidRPr="00E805C1">
        <w:rPr>
          <w:rFonts w:ascii="Times New Roman" w:hAnsi="Times New Roman" w:cs="Times New Roman"/>
          <w:sz w:val="24"/>
          <w:szCs w:val="24"/>
          <w:u w:val="single"/>
        </w:rPr>
        <w:t>ETHSi</w:t>
      </w:r>
      <w:proofErr w:type="spellEnd"/>
      <w:r w:rsidRPr="00E805C1">
        <w:rPr>
          <w:rFonts w:ascii="Times New Roman" w:hAnsi="Times New Roman" w:cs="Times New Roman"/>
          <w:sz w:val="24"/>
          <w:szCs w:val="24"/>
          <w:u w:val="single"/>
        </w:rPr>
        <w:t xml:space="preserve"> §-ga 14</w:t>
      </w:r>
      <w:r w:rsidRPr="00E805C1">
        <w:rPr>
          <w:rFonts w:ascii="Times New Roman" w:hAnsi="Times New Roman" w:cs="Times New Roman"/>
          <w:sz w:val="24"/>
          <w:szCs w:val="24"/>
          <w:u w:val="single"/>
          <w:vertAlign w:val="superscript"/>
        </w:rPr>
        <w:t>3</w:t>
      </w:r>
      <w:r w:rsidRPr="005E4EC3">
        <w:rPr>
          <w:rFonts w:ascii="Times New Roman" w:hAnsi="Times New Roman" w:cs="Times New Roman"/>
          <w:sz w:val="24"/>
          <w:szCs w:val="24"/>
        </w:rPr>
        <w:t>, mis reguleerib e</w:t>
      </w:r>
      <w:r w:rsidRPr="005E4EC3" w:rsidR="00A15868">
        <w:rPr>
          <w:rFonts w:ascii="Times New Roman" w:hAnsi="Times New Roman" w:cs="Times New Roman"/>
          <w:sz w:val="24"/>
          <w:szCs w:val="24"/>
        </w:rPr>
        <w:t>nne territooriumiosa üleandmist te</w:t>
      </w:r>
      <w:r w:rsidRPr="005E4EC3">
        <w:rPr>
          <w:rFonts w:ascii="Times New Roman" w:hAnsi="Times New Roman" w:cs="Times New Roman"/>
          <w:sz w:val="24"/>
          <w:szCs w:val="24"/>
        </w:rPr>
        <w:t xml:space="preserve">kkinud maksukohustuste laekumist. </w:t>
      </w:r>
    </w:p>
    <w:p w:rsidRPr="00E805C1" w:rsidR="00E805C1" w:rsidP="005E4EC3" w:rsidRDefault="008C2952" w14:paraId="2FBB204F" w14:textId="4051A0C4">
      <w:pPr>
        <w:spacing w:line="240" w:lineRule="auto"/>
        <w:jc w:val="both"/>
        <w:rPr>
          <w:rFonts w:ascii="Times New Roman" w:hAnsi="Times New Roman" w:cs="Times New Roman"/>
          <w:vanish/>
          <w:sz w:val="24"/>
          <w:szCs w:val="24"/>
          <w:specVanish/>
        </w:rPr>
      </w:pPr>
      <w:r w:rsidRPr="005E4EC3">
        <w:rPr>
          <w:rFonts w:ascii="Times New Roman" w:hAnsi="Times New Roman" w:cs="Times New Roman"/>
          <w:sz w:val="24"/>
          <w:szCs w:val="24"/>
        </w:rPr>
        <w:t>ETHS täiendamine §-ga 14</w:t>
      </w:r>
      <w:r w:rsidRPr="005E4EC3">
        <w:rPr>
          <w:rFonts w:ascii="Times New Roman" w:hAnsi="Times New Roman" w:cs="Times New Roman"/>
          <w:sz w:val="24"/>
          <w:szCs w:val="24"/>
          <w:vertAlign w:val="superscript"/>
        </w:rPr>
        <w:t>3</w:t>
      </w:r>
      <w:r w:rsidRPr="005E4EC3">
        <w:rPr>
          <w:rFonts w:ascii="Times New Roman" w:hAnsi="Times New Roman" w:cs="Times New Roman"/>
          <w:sz w:val="24"/>
          <w:szCs w:val="24"/>
        </w:rPr>
        <w:t xml:space="preserve"> on vajalik praktikast tulenevate olukordade lahendamiseks. </w:t>
      </w:r>
      <w:r w:rsidR="00E805C1">
        <w:rPr>
          <w:rFonts w:ascii="Times New Roman" w:hAnsi="Times New Roman" w:cs="Times New Roman"/>
          <w:sz w:val="24"/>
          <w:szCs w:val="24"/>
        </w:rPr>
        <w:t>ETHS § 8</w:t>
      </w:r>
      <w:r w:rsidRPr="00E805C1" w:rsidR="00E805C1">
        <w:rPr>
          <w:rFonts w:ascii="Times New Roman" w:hAnsi="Times New Roman" w:cs="Times New Roman"/>
          <w:sz w:val="24"/>
          <w:szCs w:val="24"/>
          <w:vertAlign w:val="superscript"/>
        </w:rPr>
        <w:t>1</w:t>
      </w:r>
      <w:r w:rsidR="00E805C1">
        <w:rPr>
          <w:rFonts w:ascii="Times New Roman" w:hAnsi="Times New Roman" w:cs="Times New Roman"/>
          <w:sz w:val="24"/>
          <w:szCs w:val="24"/>
        </w:rPr>
        <w:t xml:space="preserve"> lõike 10 järgi esitatakse t</w:t>
      </w:r>
      <w:r w:rsidRPr="00E805C1" w:rsidR="00E805C1">
        <w:rPr>
          <w:rFonts w:ascii="Times New Roman" w:hAnsi="Times New Roman" w:cs="Times New Roman"/>
          <w:sz w:val="24"/>
          <w:szCs w:val="24"/>
        </w:rPr>
        <w:t>erritooriumi ühe haldusüksuse koosseisust teise haldusüksuse koosseisu arvamisel volikogu otsus nõutava dokumentatsiooniga hiljemalt kuus kuud enne kohaliku omavalitsuse volikogu korraliste valimiste päeva</w:t>
      </w:r>
      <w:r w:rsidR="00E805C1">
        <w:rPr>
          <w:rFonts w:ascii="Times New Roman" w:hAnsi="Times New Roman" w:cs="Times New Roman"/>
          <w:sz w:val="24"/>
          <w:szCs w:val="24"/>
        </w:rPr>
        <w:t xml:space="preserve"> Regionaal- ja Põllumajandusministeeriumile, kes vormistab KOV taotlusest juhindudes ETHS § 7</w:t>
      </w:r>
      <w:r w:rsidRPr="00E805C1" w:rsidR="00E805C1">
        <w:rPr>
          <w:rFonts w:ascii="Times New Roman" w:hAnsi="Times New Roman" w:cs="Times New Roman"/>
          <w:sz w:val="24"/>
          <w:szCs w:val="24"/>
          <w:vertAlign w:val="superscript"/>
        </w:rPr>
        <w:t>1</w:t>
      </w:r>
      <w:r w:rsidR="00E805C1">
        <w:rPr>
          <w:rFonts w:ascii="Times New Roman" w:hAnsi="Times New Roman" w:cs="Times New Roman"/>
          <w:sz w:val="24"/>
          <w:szCs w:val="24"/>
        </w:rPr>
        <w:t xml:space="preserve"> lõike 3 alusel Vabariigi Valitsusele heaks kiitmiseks haldusüksuse piiride muutmiseks asjakohase Vabariigi Valitsuse määruse</w:t>
      </w:r>
      <w:r w:rsidRPr="00E805C1" w:rsidR="00E805C1">
        <w:rPr>
          <w:rFonts w:ascii="Times New Roman" w:hAnsi="Times New Roman" w:cs="Times New Roman"/>
          <w:sz w:val="24"/>
          <w:szCs w:val="24"/>
        </w:rPr>
        <w:t>.</w:t>
      </w:r>
    </w:p>
    <w:p w:rsidR="008C2952" w:rsidP="005E4EC3" w:rsidRDefault="00E805C1" w14:paraId="45181D62" w14:textId="556849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Praktikas on haldusüksuse piiride muudatused (kui need tehakse lahus </w:t>
      </w:r>
      <w:proofErr w:type="spellStart"/>
      <w:r>
        <w:rPr>
          <w:rFonts w:ascii="Times New Roman" w:hAnsi="Times New Roman" w:cs="Times New Roman"/>
          <w:sz w:val="24"/>
          <w:szCs w:val="24"/>
        </w:rPr>
        <w:t>KOVide</w:t>
      </w:r>
      <w:proofErr w:type="spellEnd"/>
      <w:r>
        <w:rPr>
          <w:rFonts w:ascii="Times New Roman" w:hAnsi="Times New Roman" w:cs="Times New Roman"/>
          <w:sz w:val="24"/>
          <w:szCs w:val="24"/>
        </w:rPr>
        <w:t xml:space="preserve"> ühinemisest) kavandatud jõustuma aasta algusest. </w:t>
      </w:r>
      <w:proofErr w:type="spellStart"/>
      <w:r>
        <w:rPr>
          <w:rFonts w:ascii="Times New Roman" w:hAnsi="Times New Roman" w:cs="Times New Roman"/>
          <w:sz w:val="24"/>
          <w:szCs w:val="24"/>
        </w:rPr>
        <w:t>KOVide</w:t>
      </w:r>
      <w:proofErr w:type="spellEnd"/>
      <w:r>
        <w:rPr>
          <w:rFonts w:ascii="Times New Roman" w:hAnsi="Times New Roman" w:cs="Times New Roman"/>
          <w:sz w:val="24"/>
          <w:szCs w:val="24"/>
        </w:rPr>
        <w:t xml:space="preserve"> ühinemisel aga kavandatakse </w:t>
      </w:r>
      <w:r w:rsidR="00F26372">
        <w:rPr>
          <w:rFonts w:ascii="Times New Roman" w:hAnsi="Times New Roman" w:cs="Times New Roman"/>
          <w:sz w:val="24"/>
          <w:szCs w:val="24"/>
        </w:rPr>
        <w:t xml:space="preserve">haldusüksuste piirimuudatused koos haldusterritoriaalse korralduse muudatustega, mis ETHS § 10 lõike 1 järgi ei või jõustuda </w:t>
      </w:r>
      <w:r w:rsidRPr="00F26372" w:rsidR="00F26372">
        <w:rPr>
          <w:rFonts w:ascii="Times New Roman" w:hAnsi="Times New Roman" w:cs="Times New Roman"/>
          <w:sz w:val="24"/>
          <w:szCs w:val="24"/>
        </w:rPr>
        <w:t>hiljem kui 90 päeva enne kohaliku omavalitsuse volikogu korraliste valimiste päeva.</w:t>
      </w:r>
      <w:r w:rsidR="00F26372">
        <w:rPr>
          <w:rFonts w:ascii="Times New Roman" w:hAnsi="Times New Roman" w:cs="Times New Roman"/>
          <w:sz w:val="24"/>
          <w:szCs w:val="24"/>
        </w:rPr>
        <w:t xml:space="preserve"> </w:t>
      </w:r>
      <w:r>
        <w:rPr>
          <w:rFonts w:ascii="Times New Roman" w:hAnsi="Times New Roman" w:cs="Times New Roman"/>
          <w:sz w:val="24"/>
          <w:szCs w:val="24"/>
        </w:rPr>
        <w:t xml:space="preserve">Seega võib Vabariigi Valitsuse asjakohase määruse vastuvõtmisest kuni jõustumiseni jääda mõnel juhul </w:t>
      </w:r>
      <w:r w:rsidR="00F26372">
        <w:rPr>
          <w:rFonts w:ascii="Times New Roman" w:hAnsi="Times New Roman" w:cs="Times New Roman"/>
          <w:sz w:val="24"/>
          <w:szCs w:val="24"/>
        </w:rPr>
        <w:t xml:space="preserve">nii 90 päeva kui </w:t>
      </w:r>
      <w:r>
        <w:rPr>
          <w:rFonts w:ascii="Times New Roman" w:hAnsi="Times New Roman" w:cs="Times New Roman"/>
          <w:sz w:val="24"/>
          <w:szCs w:val="24"/>
        </w:rPr>
        <w:t>ka pool aastat. Samas k</w:t>
      </w:r>
      <w:r w:rsidRPr="005E4EC3" w:rsidR="008C2952">
        <w:rPr>
          <w:rFonts w:ascii="Times New Roman" w:hAnsi="Times New Roman" w:cs="Times New Roman"/>
          <w:sz w:val="24"/>
          <w:szCs w:val="24"/>
        </w:rPr>
        <w:t xml:space="preserve">ehtivas </w:t>
      </w:r>
      <w:proofErr w:type="spellStart"/>
      <w:r w:rsidRPr="005E4EC3" w:rsidR="008C2952">
        <w:rPr>
          <w:rFonts w:ascii="Times New Roman" w:hAnsi="Times New Roman" w:cs="Times New Roman"/>
          <w:sz w:val="24"/>
          <w:szCs w:val="24"/>
        </w:rPr>
        <w:t>ETHSis</w:t>
      </w:r>
      <w:proofErr w:type="spellEnd"/>
      <w:r w:rsidRPr="005E4EC3" w:rsidR="008C2952">
        <w:rPr>
          <w:rFonts w:ascii="Times New Roman" w:hAnsi="Times New Roman" w:cs="Times New Roman"/>
          <w:sz w:val="24"/>
          <w:szCs w:val="24"/>
        </w:rPr>
        <w:t xml:space="preserve"> ja </w:t>
      </w:r>
      <w:proofErr w:type="spellStart"/>
      <w:r w:rsidRPr="005E4EC3" w:rsidR="008C2952">
        <w:rPr>
          <w:rFonts w:ascii="Times New Roman" w:hAnsi="Times New Roman" w:cs="Times New Roman"/>
          <w:sz w:val="24"/>
          <w:szCs w:val="24"/>
        </w:rPr>
        <w:t>KOÜSis</w:t>
      </w:r>
      <w:proofErr w:type="spellEnd"/>
      <w:r w:rsidRPr="005E4EC3" w:rsidR="008C2952">
        <w:rPr>
          <w:rFonts w:ascii="Times New Roman" w:hAnsi="Times New Roman" w:cs="Times New Roman"/>
          <w:sz w:val="24"/>
          <w:szCs w:val="24"/>
        </w:rPr>
        <w:t xml:space="preserve"> puudub reegel selle kohta, missugusele </w:t>
      </w:r>
      <w:proofErr w:type="spellStart"/>
      <w:r w:rsidRPr="005E4EC3" w:rsidR="008C2952">
        <w:rPr>
          <w:rFonts w:ascii="Times New Roman" w:hAnsi="Times New Roman" w:cs="Times New Roman"/>
          <w:sz w:val="24"/>
          <w:szCs w:val="24"/>
        </w:rPr>
        <w:t>KOVile</w:t>
      </w:r>
      <w:proofErr w:type="spellEnd"/>
      <w:r w:rsidRPr="005E4EC3" w:rsidR="008C2952">
        <w:rPr>
          <w:rFonts w:ascii="Times New Roman" w:hAnsi="Times New Roman" w:cs="Times New Roman"/>
          <w:sz w:val="24"/>
          <w:szCs w:val="24"/>
        </w:rPr>
        <w:t xml:space="preserve"> kanda üle enne territooriumiosa üleandmis</w:t>
      </w:r>
      <w:r w:rsidRPr="005E4EC3" w:rsidR="00F44E4C">
        <w:rPr>
          <w:rFonts w:ascii="Times New Roman" w:hAnsi="Times New Roman" w:cs="Times New Roman"/>
          <w:sz w:val="24"/>
          <w:szCs w:val="24"/>
        </w:rPr>
        <w:t>t</w:t>
      </w:r>
      <w:r w:rsidRPr="005E4EC3" w:rsidR="008C2952">
        <w:rPr>
          <w:rFonts w:ascii="Times New Roman" w:hAnsi="Times New Roman" w:cs="Times New Roman"/>
          <w:sz w:val="24"/>
          <w:szCs w:val="24"/>
        </w:rPr>
        <w:t xml:space="preserve"> arvestatud maksukohustustelt laekunud maksuraha. Kui mõnelt territooriumiosalt jääb maks laekumata, tuleb avalikke teenuseid territooriumiosa elanikele pakkuda teistest piirkondadest laekunud maksuraha arvelt. Seetõttu peab territooriumiosa teise </w:t>
      </w:r>
      <w:proofErr w:type="spellStart"/>
      <w:r w:rsidRPr="005E4EC3" w:rsidR="002A5D17">
        <w:rPr>
          <w:rFonts w:ascii="Times New Roman" w:hAnsi="Times New Roman" w:cs="Times New Roman"/>
          <w:sz w:val="24"/>
          <w:szCs w:val="24"/>
        </w:rPr>
        <w:t>KOVi</w:t>
      </w:r>
      <w:proofErr w:type="spellEnd"/>
      <w:r w:rsidRPr="005E4EC3" w:rsidR="008C2952">
        <w:rPr>
          <w:rFonts w:ascii="Times New Roman" w:hAnsi="Times New Roman" w:cs="Times New Roman"/>
          <w:sz w:val="24"/>
          <w:szCs w:val="24"/>
        </w:rPr>
        <w:t xml:space="preserve"> koosseisu viimisel maksuvõlgadelt raha laekuma sellele </w:t>
      </w:r>
      <w:proofErr w:type="spellStart"/>
      <w:r w:rsidRPr="005E4EC3" w:rsidR="002A5D17">
        <w:rPr>
          <w:rFonts w:ascii="Times New Roman" w:hAnsi="Times New Roman" w:cs="Times New Roman"/>
          <w:sz w:val="24"/>
          <w:szCs w:val="24"/>
        </w:rPr>
        <w:t>KOVi</w:t>
      </w:r>
      <w:r w:rsidRPr="005E4EC3" w:rsidR="008C2952">
        <w:rPr>
          <w:rFonts w:ascii="Times New Roman" w:hAnsi="Times New Roman" w:cs="Times New Roman"/>
          <w:sz w:val="24"/>
          <w:szCs w:val="24"/>
        </w:rPr>
        <w:t>le</w:t>
      </w:r>
      <w:proofErr w:type="spellEnd"/>
      <w:r w:rsidRPr="005E4EC3" w:rsidR="008C2952">
        <w:rPr>
          <w:rFonts w:ascii="Times New Roman" w:hAnsi="Times New Roman" w:cs="Times New Roman"/>
          <w:sz w:val="24"/>
          <w:szCs w:val="24"/>
        </w:rPr>
        <w:t xml:space="preserve">, kes territooriumiosa üle andis. Lisaks on oluline arvesse võtta, et laekumised maksuvõlgadelt on väikesed ning ei oleks mõistlik välja arendada kulukat infotehnoloogilist lahendust, mis võimaldaks maksukohustusi arvestada asustusüksuste kaupa. Säte on sõnastatud haldusreformi seaduse § 26 analoogina. </w:t>
      </w:r>
    </w:p>
    <w:p w:rsidRPr="005E4EC3" w:rsidR="00EE0872" w:rsidP="005E4EC3" w:rsidRDefault="00EE0872" w14:paraId="21790F44" w14:textId="77777777">
      <w:pPr>
        <w:spacing w:line="240" w:lineRule="auto"/>
        <w:jc w:val="both"/>
        <w:rPr>
          <w:rFonts w:ascii="Times New Roman" w:hAnsi="Times New Roman" w:cs="Times New Roman"/>
          <w:sz w:val="24"/>
          <w:szCs w:val="24"/>
        </w:rPr>
      </w:pPr>
    </w:p>
    <w:p w:rsidRPr="005E4EC3" w:rsidR="001D45BA" w:rsidP="005E4EC3" w:rsidRDefault="000C2D3A" w14:paraId="5EDEB895" w14:textId="6A88891A">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 xml:space="preserve">Eelnõu § 1 punkt </w:t>
      </w:r>
      <w:r w:rsidRPr="005E4EC3" w:rsidR="002A5D17">
        <w:rPr>
          <w:rFonts w:ascii="Times New Roman" w:hAnsi="Times New Roman" w:cs="Times New Roman"/>
          <w:b/>
          <w:sz w:val="24"/>
          <w:szCs w:val="24"/>
        </w:rPr>
        <w:t>1</w:t>
      </w:r>
      <w:r w:rsidR="00844CAF">
        <w:rPr>
          <w:rFonts w:ascii="Times New Roman" w:hAnsi="Times New Roman" w:cs="Times New Roman"/>
          <w:b/>
          <w:sz w:val="24"/>
          <w:szCs w:val="24"/>
        </w:rPr>
        <w:t>3</w:t>
      </w:r>
    </w:p>
    <w:p w:rsidRPr="005E4EC3" w:rsidR="008B6B14" w:rsidP="005E4EC3" w:rsidRDefault="009E410D" w14:paraId="215C11E2" w14:textId="4D9B71B5">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1 punktiga </w:t>
      </w:r>
      <w:r w:rsidRPr="005E4EC3" w:rsidR="002A5D17">
        <w:rPr>
          <w:rFonts w:ascii="Times New Roman" w:hAnsi="Times New Roman" w:cs="Times New Roman"/>
          <w:sz w:val="24"/>
          <w:szCs w:val="24"/>
        </w:rPr>
        <w:t>1</w:t>
      </w:r>
      <w:r w:rsidR="00844CAF">
        <w:rPr>
          <w:rFonts w:ascii="Times New Roman" w:hAnsi="Times New Roman" w:cs="Times New Roman"/>
          <w:sz w:val="24"/>
          <w:szCs w:val="24"/>
        </w:rPr>
        <w:t>3</w:t>
      </w:r>
      <w:r w:rsidRPr="005E4EC3" w:rsidR="00054098">
        <w:rPr>
          <w:rFonts w:ascii="Times New Roman" w:hAnsi="Times New Roman" w:cs="Times New Roman"/>
          <w:sz w:val="24"/>
          <w:szCs w:val="24"/>
        </w:rPr>
        <w:t xml:space="preserve"> </w:t>
      </w:r>
      <w:r w:rsidRPr="00A65FD7">
        <w:rPr>
          <w:rFonts w:ascii="Times New Roman" w:hAnsi="Times New Roman" w:cs="Times New Roman"/>
          <w:sz w:val="24"/>
          <w:szCs w:val="24"/>
          <w:u w:val="single"/>
        </w:rPr>
        <w:t xml:space="preserve">täiendatakse seadust enne </w:t>
      </w:r>
      <w:r w:rsidRPr="00A65FD7" w:rsidR="00800BB7">
        <w:rPr>
          <w:rFonts w:ascii="Times New Roman" w:hAnsi="Times New Roman" w:cs="Times New Roman"/>
          <w:sz w:val="24"/>
          <w:szCs w:val="24"/>
          <w:u w:val="single"/>
        </w:rPr>
        <w:t>§-i 15 neljanda peatükiga</w:t>
      </w:r>
      <w:r w:rsidRPr="005E4EC3">
        <w:rPr>
          <w:rFonts w:ascii="Times New Roman" w:hAnsi="Times New Roman" w:cs="Times New Roman"/>
          <w:sz w:val="24"/>
          <w:szCs w:val="24"/>
        </w:rPr>
        <w:t>, mis sõnastatakse „L</w:t>
      </w:r>
      <w:r w:rsidRPr="005E4EC3" w:rsidR="00616F72">
        <w:rPr>
          <w:rFonts w:ascii="Times New Roman" w:hAnsi="Times New Roman" w:cs="Times New Roman"/>
          <w:sz w:val="24"/>
          <w:szCs w:val="24"/>
        </w:rPr>
        <w:t>õppsätted“.</w:t>
      </w:r>
      <w:r w:rsidRPr="005E4EC3">
        <w:rPr>
          <w:rFonts w:ascii="Times New Roman" w:hAnsi="Times New Roman" w:cs="Times New Roman"/>
          <w:sz w:val="24"/>
          <w:szCs w:val="24"/>
        </w:rPr>
        <w:t xml:space="preserve"> K</w:t>
      </w:r>
      <w:r w:rsidRPr="005E4EC3" w:rsidR="00616F72">
        <w:rPr>
          <w:rFonts w:ascii="Times New Roman" w:hAnsi="Times New Roman" w:cs="Times New Roman"/>
          <w:sz w:val="24"/>
          <w:szCs w:val="24"/>
        </w:rPr>
        <w:t xml:space="preserve">una eelnõuga kavandatakse senise 3. peatüki pealkirja ja sisu muuta, et need vastaksid paremini </w:t>
      </w:r>
      <w:r w:rsidR="00A65FD7">
        <w:rPr>
          <w:rFonts w:ascii="Times New Roman" w:hAnsi="Times New Roman" w:cs="Times New Roman"/>
          <w:sz w:val="24"/>
          <w:szCs w:val="24"/>
        </w:rPr>
        <w:t xml:space="preserve">paragrahvide </w:t>
      </w:r>
      <w:r w:rsidRPr="005E4EC3" w:rsidR="00616F72">
        <w:rPr>
          <w:rFonts w:ascii="Times New Roman" w:hAnsi="Times New Roman" w:cs="Times New Roman"/>
          <w:sz w:val="24"/>
          <w:szCs w:val="24"/>
        </w:rPr>
        <w:t xml:space="preserve">sisule (st 3. peatükk reguleerib </w:t>
      </w:r>
      <w:proofErr w:type="spellStart"/>
      <w:r w:rsidRPr="005E4EC3" w:rsidR="00616F72">
        <w:rPr>
          <w:rFonts w:ascii="Times New Roman" w:hAnsi="Times New Roman" w:cs="Times New Roman"/>
          <w:sz w:val="24"/>
          <w:szCs w:val="24"/>
        </w:rPr>
        <w:t>KOVide</w:t>
      </w:r>
      <w:proofErr w:type="spellEnd"/>
      <w:r w:rsidRPr="005E4EC3" w:rsidR="00616F72">
        <w:rPr>
          <w:rFonts w:ascii="Times New Roman" w:hAnsi="Times New Roman" w:cs="Times New Roman"/>
          <w:sz w:val="24"/>
          <w:szCs w:val="24"/>
        </w:rPr>
        <w:t xml:space="preserve"> ühinemise ja piiride muutmise rakendamist), siis on vajalik </w:t>
      </w:r>
      <w:proofErr w:type="spellStart"/>
      <w:r w:rsidRPr="005E4EC3" w:rsidR="00616F72">
        <w:rPr>
          <w:rFonts w:ascii="Times New Roman" w:hAnsi="Times New Roman" w:cs="Times New Roman"/>
          <w:sz w:val="24"/>
          <w:szCs w:val="24"/>
        </w:rPr>
        <w:t>ETHSi</w:t>
      </w:r>
      <w:proofErr w:type="spellEnd"/>
      <w:r w:rsidRPr="005E4EC3" w:rsidR="00616F72">
        <w:rPr>
          <w:rFonts w:ascii="Times New Roman" w:hAnsi="Times New Roman" w:cs="Times New Roman"/>
          <w:sz w:val="24"/>
          <w:szCs w:val="24"/>
        </w:rPr>
        <w:t xml:space="preserve"> rakendussätted arvata uude peatükki</w:t>
      </w:r>
      <w:r w:rsidRPr="005E4EC3" w:rsidR="00E77386">
        <w:rPr>
          <w:rFonts w:ascii="Times New Roman" w:hAnsi="Times New Roman" w:cs="Times New Roman"/>
          <w:sz w:val="24"/>
          <w:szCs w:val="24"/>
        </w:rPr>
        <w:t xml:space="preserve"> „Lõppsätted“</w:t>
      </w:r>
      <w:r w:rsidRPr="005E4EC3" w:rsidR="00616F72">
        <w:rPr>
          <w:rFonts w:ascii="Times New Roman" w:hAnsi="Times New Roman" w:cs="Times New Roman"/>
          <w:sz w:val="24"/>
          <w:szCs w:val="24"/>
        </w:rPr>
        <w:t>.</w:t>
      </w:r>
    </w:p>
    <w:p w:rsidRPr="005E4EC3" w:rsidR="005D2D9A" w:rsidP="005E4EC3" w:rsidRDefault="005D2D9A" w14:paraId="6426D833" w14:textId="77777777">
      <w:pPr>
        <w:spacing w:line="240" w:lineRule="auto"/>
        <w:jc w:val="both"/>
        <w:rPr>
          <w:rFonts w:ascii="Times New Roman" w:hAnsi="Times New Roman" w:cs="Times New Roman"/>
          <w:b/>
          <w:sz w:val="24"/>
          <w:szCs w:val="24"/>
        </w:rPr>
      </w:pPr>
    </w:p>
    <w:p w:rsidRPr="005E4EC3" w:rsidR="003E15DF" w:rsidP="005E4EC3" w:rsidRDefault="00200F0D" w14:paraId="3FBD898B" w14:textId="529314A8">
      <w:pPr>
        <w:spacing w:line="240" w:lineRule="auto"/>
        <w:jc w:val="both"/>
        <w:rPr>
          <w:rFonts w:ascii="Times New Roman" w:hAnsi="Times New Roman" w:cs="Times New Roman"/>
          <w:sz w:val="24"/>
          <w:szCs w:val="24"/>
          <w:u w:val="single"/>
        </w:rPr>
      </w:pPr>
      <w:r w:rsidRPr="005E4EC3">
        <w:rPr>
          <w:rFonts w:ascii="Times New Roman" w:hAnsi="Times New Roman" w:cs="Times New Roman"/>
          <w:b/>
          <w:sz w:val="24"/>
          <w:szCs w:val="24"/>
          <w:u w:val="single"/>
        </w:rPr>
        <w:t xml:space="preserve">Eelnõu § </w:t>
      </w:r>
      <w:r w:rsidRPr="005E4EC3" w:rsidR="00947451">
        <w:rPr>
          <w:rFonts w:ascii="Times New Roman" w:hAnsi="Times New Roman" w:cs="Times New Roman"/>
          <w:b/>
          <w:sz w:val="24"/>
          <w:szCs w:val="24"/>
          <w:u w:val="single"/>
        </w:rPr>
        <w:t>2</w:t>
      </w:r>
      <w:r w:rsidRPr="005E4EC3">
        <w:rPr>
          <w:rFonts w:ascii="Times New Roman" w:hAnsi="Times New Roman" w:cs="Times New Roman"/>
          <w:b/>
          <w:sz w:val="24"/>
          <w:szCs w:val="24"/>
          <w:u w:val="single"/>
        </w:rPr>
        <w:t xml:space="preserve"> - </w:t>
      </w:r>
      <w:r w:rsidRPr="005E4EC3" w:rsidR="009D253B">
        <w:rPr>
          <w:rFonts w:ascii="Times New Roman" w:hAnsi="Times New Roman" w:cs="Times New Roman"/>
          <w:b/>
          <w:sz w:val="24"/>
          <w:szCs w:val="24"/>
          <w:u w:val="single"/>
        </w:rPr>
        <w:t xml:space="preserve">KOÜS </w:t>
      </w:r>
      <w:r w:rsidRPr="005E4EC3" w:rsidR="00947451">
        <w:rPr>
          <w:rFonts w:ascii="Times New Roman" w:hAnsi="Times New Roman" w:cs="Times New Roman"/>
          <w:b/>
          <w:sz w:val="24"/>
          <w:szCs w:val="24"/>
          <w:u w:val="single"/>
        </w:rPr>
        <w:t>muutmine</w:t>
      </w:r>
      <w:r w:rsidRPr="005E4EC3" w:rsidR="00FD566A">
        <w:rPr>
          <w:rFonts w:ascii="Times New Roman" w:hAnsi="Times New Roman" w:cs="Times New Roman"/>
          <w:sz w:val="24"/>
          <w:szCs w:val="24"/>
          <w:u w:val="single"/>
        </w:rPr>
        <w:t xml:space="preserve"> </w:t>
      </w:r>
    </w:p>
    <w:p w:rsidRPr="005E4EC3" w:rsidR="00FE0122" w:rsidP="005E4EC3" w:rsidRDefault="00200F0D" w14:paraId="51BD8E32" w14:textId="78AD510A">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§-s </w:t>
      </w:r>
      <w:r w:rsidRPr="005E4EC3" w:rsidR="00CE1A36">
        <w:rPr>
          <w:rFonts w:ascii="Times New Roman" w:hAnsi="Times New Roman" w:cs="Times New Roman"/>
          <w:sz w:val="24"/>
          <w:szCs w:val="24"/>
        </w:rPr>
        <w:t>2</w:t>
      </w:r>
      <w:r w:rsidRPr="005E4EC3" w:rsidR="009D253B">
        <w:rPr>
          <w:rFonts w:ascii="Times New Roman" w:hAnsi="Times New Roman" w:cs="Times New Roman"/>
          <w:sz w:val="24"/>
          <w:szCs w:val="24"/>
        </w:rPr>
        <w:t xml:space="preserve"> nähakse ette </w:t>
      </w:r>
      <w:proofErr w:type="spellStart"/>
      <w:r w:rsidRPr="005E4EC3" w:rsidR="009D253B">
        <w:rPr>
          <w:rFonts w:ascii="Times New Roman" w:hAnsi="Times New Roman" w:cs="Times New Roman"/>
          <w:sz w:val="24"/>
          <w:szCs w:val="24"/>
        </w:rPr>
        <w:t>KOÜS</w:t>
      </w:r>
      <w:r w:rsidRPr="005E4EC3" w:rsidR="00947451">
        <w:rPr>
          <w:rFonts w:ascii="Times New Roman" w:hAnsi="Times New Roman" w:cs="Times New Roman"/>
          <w:sz w:val="24"/>
          <w:szCs w:val="24"/>
        </w:rPr>
        <w:t>i</w:t>
      </w:r>
      <w:proofErr w:type="spellEnd"/>
      <w:r w:rsidRPr="005E4EC3" w:rsidR="00947451">
        <w:rPr>
          <w:rFonts w:ascii="Times New Roman" w:hAnsi="Times New Roman" w:cs="Times New Roman"/>
          <w:sz w:val="24"/>
          <w:szCs w:val="24"/>
        </w:rPr>
        <w:t xml:space="preserve"> </w:t>
      </w:r>
      <w:r w:rsidRPr="005E4EC3" w:rsidR="009D253B">
        <w:rPr>
          <w:rFonts w:ascii="Times New Roman" w:hAnsi="Times New Roman" w:cs="Times New Roman"/>
          <w:sz w:val="24"/>
          <w:szCs w:val="24"/>
        </w:rPr>
        <w:t xml:space="preserve"> </w:t>
      </w:r>
      <w:r w:rsidRPr="005E4EC3" w:rsidR="00947451">
        <w:rPr>
          <w:rFonts w:ascii="Times New Roman" w:hAnsi="Times New Roman" w:cs="Times New Roman"/>
          <w:sz w:val="24"/>
          <w:szCs w:val="24"/>
        </w:rPr>
        <w:t>muut</w:t>
      </w:r>
      <w:r w:rsidRPr="005E4EC3" w:rsidR="009D253B">
        <w:rPr>
          <w:rFonts w:ascii="Times New Roman" w:hAnsi="Times New Roman" w:cs="Times New Roman"/>
          <w:sz w:val="24"/>
          <w:szCs w:val="24"/>
        </w:rPr>
        <w:t>mine</w:t>
      </w:r>
      <w:r w:rsidRPr="005E4EC3" w:rsidR="00616F72">
        <w:rPr>
          <w:rFonts w:ascii="Times New Roman" w:hAnsi="Times New Roman" w:cs="Times New Roman"/>
          <w:sz w:val="24"/>
          <w:szCs w:val="24"/>
        </w:rPr>
        <w:t xml:space="preserve">. </w:t>
      </w:r>
    </w:p>
    <w:p w:rsidRPr="005E4EC3" w:rsidR="00573F3D" w:rsidP="005E4EC3" w:rsidRDefault="00573F3D" w14:paraId="77AE1F64" w14:textId="2F357F3A">
      <w:pPr>
        <w:spacing w:line="240" w:lineRule="auto"/>
        <w:jc w:val="both"/>
        <w:rPr>
          <w:rFonts w:ascii="Times New Roman" w:hAnsi="Times New Roman" w:cs="Times New Roman"/>
          <w:sz w:val="24"/>
          <w:szCs w:val="24"/>
        </w:rPr>
      </w:pPr>
      <w:proofErr w:type="spellStart"/>
      <w:r w:rsidRPr="005E4EC3">
        <w:rPr>
          <w:rFonts w:ascii="Times New Roman" w:hAnsi="Times New Roman" w:cs="Times New Roman"/>
          <w:sz w:val="24"/>
          <w:szCs w:val="24"/>
        </w:rPr>
        <w:t>KOÜSiga</w:t>
      </w:r>
      <w:proofErr w:type="spellEnd"/>
      <w:r w:rsidRPr="005E4EC3">
        <w:rPr>
          <w:rFonts w:ascii="Times New Roman" w:hAnsi="Times New Roman" w:cs="Times New Roman"/>
          <w:sz w:val="24"/>
          <w:szCs w:val="24"/>
        </w:rPr>
        <w:t xml:space="preserve"> kavandatav keskne muudatus (eelnõu § </w:t>
      </w:r>
      <w:r w:rsidR="00B83863">
        <w:rPr>
          <w:rFonts w:ascii="Times New Roman" w:hAnsi="Times New Roman" w:cs="Times New Roman"/>
          <w:sz w:val="24"/>
          <w:szCs w:val="24"/>
        </w:rPr>
        <w:t>2</w:t>
      </w:r>
      <w:r w:rsidRPr="005E4EC3">
        <w:rPr>
          <w:rFonts w:ascii="Times New Roman" w:hAnsi="Times New Roman" w:cs="Times New Roman"/>
          <w:sz w:val="24"/>
          <w:szCs w:val="24"/>
        </w:rPr>
        <w:t xml:space="preserve"> punkt 3) puudutab riigipoolse ühinemistoetuse maksmise sätete taastamist. </w:t>
      </w:r>
    </w:p>
    <w:p w:rsidRPr="005E4EC3" w:rsidR="00FE0122" w:rsidP="005E4EC3" w:rsidRDefault="00FE0122" w14:paraId="6769FA0F" w14:textId="21B99B2F">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Haldusreformiga</w:t>
      </w:r>
      <w:r w:rsidRPr="005E4EC3">
        <w:rPr>
          <w:rStyle w:val="Allmrkuseviide"/>
          <w:rFonts w:ascii="Times New Roman" w:hAnsi="Times New Roman" w:cs="Times New Roman"/>
          <w:sz w:val="24"/>
          <w:szCs w:val="24"/>
        </w:rPr>
        <w:footnoteReference w:id="6"/>
      </w:r>
      <w:r w:rsidRPr="005E4EC3">
        <w:rPr>
          <w:rFonts w:ascii="Times New Roman" w:hAnsi="Times New Roman" w:cs="Times New Roman"/>
          <w:sz w:val="24"/>
          <w:szCs w:val="24"/>
        </w:rPr>
        <w:t xml:space="preserve">, mille läbiviimist reguleeris eriseadusena haldusreformi seadus ja millega pakuti ühinemise tulemusena moodustuvatele </w:t>
      </w:r>
      <w:proofErr w:type="spellStart"/>
      <w:r w:rsidRPr="005E4EC3">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vabatahtliku ühinemise korral olulisi riigipoolseid rahalisi stiimuleid, vähenes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arv märkimisväärselt 213lt 79le </w:t>
      </w:r>
      <w:proofErr w:type="spellStart"/>
      <w:r w:rsidRPr="005E4EC3">
        <w:rPr>
          <w:rFonts w:ascii="Times New Roman" w:hAnsi="Times New Roman" w:cs="Times New Roman"/>
          <w:sz w:val="24"/>
          <w:szCs w:val="24"/>
        </w:rPr>
        <w:t>KOVile</w:t>
      </w:r>
      <w:proofErr w:type="spellEnd"/>
      <w:r w:rsidRPr="005E4EC3">
        <w:rPr>
          <w:rFonts w:ascii="Times New Roman" w:hAnsi="Times New Roman" w:cs="Times New Roman"/>
          <w:sz w:val="24"/>
          <w:szCs w:val="24"/>
        </w:rPr>
        <w:t xml:space="preserve">. Seoses Jõhvi valla ja Toila valla ühinemisega (ühinemine jõustub 2025. a volikogu valimiste </w:t>
      </w:r>
      <w:r w:rsidRPr="005E4EC3">
        <w:rPr>
          <w:rFonts w:ascii="Times New Roman" w:hAnsi="Times New Roman" w:cs="Times New Roman"/>
          <w:sz w:val="24"/>
          <w:szCs w:val="24"/>
        </w:rPr>
        <w:t>tulemuste väljakuulutamisega</w:t>
      </w:r>
      <w:r w:rsidRPr="005E4EC3">
        <w:rPr>
          <w:rStyle w:val="Allmrkuseviide"/>
          <w:rFonts w:ascii="Times New Roman" w:hAnsi="Times New Roman" w:cs="Times New Roman"/>
          <w:sz w:val="24"/>
          <w:szCs w:val="24"/>
        </w:rPr>
        <w:footnoteReference w:id="7"/>
      </w:r>
      <w:r w:rsidRPr="005E4EC3">
        <w:rPr>
          <w:rFonts w:ascii="Times New Roman" w:hAnsi="Times New Roman" w:cs="Times New Roman"/>
          <w:sz w:val="24"/>
          <w:szCs w:val="24"/>
        </w:rPr>
        <w:t xml:space="preserve">, mille tulemusena väheneb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arv 79-lt 78-le), on taas teravalt kerkinud päevakorda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ühinemist soodustava ühinemistoetuse maksmise regulatsiooni taastamise vajadus</w:t>
      </w:r>
      <w:r w:rsidR="00CB723D">
        <w:rPr>
          <w:rFonts w:ascii="Times New Roman" w:hAnsi="Times New Roman" w:cs="Times New Roman"/>
          <w:sz w:val="24"/>
          <w:szCs w:val="24"/>
        </w:rPr>
        <w:t>. Riigipoolne ühinemistoetus on olnud praktikas üks olulisi</w:t>
      </w:r>
      <w:r w:rsidR="003E24E6">
        <w:rPr>
          <w:rFonts w:ascii="Times New Roman" w:hAnsi="Times New Roman" w:cs="Times New Roman"/>
          <w:sz w:val="24"/>
          <w:szCs w:val="24"/>
        </w:rPr>
        <w:t>m</w:t>
      </w:r>
      <w:r w:rsidR="00CB723D">
        <w:rPr>
          <w:rFonts w:ascii="Times New Roman" w:hAnsi="Times New Roman" w:cs="Times New Roman"/>
          <w:sz w:val="24"/>
          <w:szCs w:val="24"/>
        </w:rPr>
        <w:t xml:space="preserve"> vabatahtlikke ühinemisi motiveeriv stiimul ning ilma riigipoolse toeta ei ole tulevikus ette näha olulist </w:t>
      </w:r>
      <w:proofErr w:type="spellStart"/>
      <w:r w:rsidR="00CB723D">
        <w:rPr>
          <w:rFonts w:ascii="Times New Roman" w:hAnsi="Times New Roman" w:cs="Times New Roman"/>
          <w:sz w:val="24"/>
          <w:szCs w:val="24"/>
        </w:rPr>
        <w:t>KOVide</w:t>
      </w:r>
      <w:proofErr w:type="spellEnd"/>
      <w:r w:rsidR="00CB723D">
        <w:rPr>
          <w:rFonts w:ascii="Times New Roman" w:hAnsi="Times New Roman" w:cs="Times New Roman"/>
          <w:sz w:val="24"/>
          <w:szCs w:val="24"/>
        </w:rPr>
        <w:t xml:space="preserve"> huvi oma võimekuse tõstmiseks ühineda. Ühinemisprotsessiga kaasnevad paratamatult ka erinevad üleminekukulud (arendused, lahkumishüvitised, koondamised jne), mille osas on riigipoolne tugi </w:t>
      </w:r>
      <w:proofErr w:type="spellStart"/>
      <w:r w:rsidR="00CB723D">
        <w:rPr>
          <w:rFonts w:ascii="Times New Roman" w:hAnsi="Times New Roman" w:cs="Times New Roman"/>
          <w:sz w:val="24"/>
          <w:szCs w:val="24"/>
        </w:rPr>
        <w:t>KOVidele</w:t>
      </w:r>
      <w:proofErr w:type="spellEnd"/>
      <w:r w:rsidR="00CB723D">
        <w:rPr>
          <w:rFonts w:ascii="Times New Roman" w:hAnsi="Times New Roman" w:cs="Times New Roman"/>
          <w:sz w:val="24"/>
          <w:szCs w:val="24"/>
        </w:rPr>
        <w:t xml:space="preserve"> vajalik. </w:t>
      </w:r>
      <w:r w:rsidRPr="001B7BF8" w:rsidR="001B7BF8">
        <w:rPr>
          <w:rFonts w:ascii="Times New Roman" w:hAnsi="Times New Roman" w:cs="Times New Roman"/>
          <w:sz w:val="24"/>
          <w:szCs w:val="24"/>
        </w:rPr>
        <w:t xml:space="preserve">Sellest tulenevalt kavandatakse eelnõuga teha vajalikud muudatused </w:t>
      </w:r>
      <w:proofErr w:type="spellStart"/>
      <w:r w:rsidRPr="001B7BF8" w:rsidR="001B7BF8">
        <w:rPr>
          <w:rFonts w:ascii="Times New Roman" w:hAnsi="Times New Roman" w:cs="Times New Roman"/>
          <w:sz w:val="24"/>
          <w:szCs w:val="24"/>
        </w:rPr>
        <w:t>KOÜSis</w:t>
      </w:r>
      <w:proofErr w:type="spellEnd"/>
      <w:r w:rsidRPr="001B7BF8" w:rsidR="001B7BF8">
        <w:rPr>
          <w:rFonts w:ascii="Times New Roman" w:hAnsi="Times New Roman" w:cs="Times New Roman"/>
          <w:sz w:val="24"/>
          <w:szCs w:val="24"/>
        </w:rPr>
        <w:t>, mis võimaldaks 2025. a volikogu valimistulemuste väljakuulutamisel moodustu</w:t>
      </w:r>
      <w:r w:rsidR="001B7BF8">
        <w:rPr>
          <w:rFonts w:ascii="Times New Roman" w:hAnsi="Times New Roman" w:cs="Times New Roman"/>
          <w:sz w:val="24"/>
          <w:szCs w:val="24"/>
        </w:rPr>
        <w:t>nud</w:t>
      </w:r>
      <w:r w:rsidRPr="001B7BF8" w:rsidR="001B7BF8">
        <w:rPr>
          <w:rFonts w:ascii="Times New Roman" w:hAnsi="Times New Roman" w:cs="Times New Roman"/>
          <w:sz w:val="24"/>
          <w:szCs w:val="24"/>
        </w:rPr>
        <w:t xml:space="preserve"> </w:t>
      </w:r>
      <w:proofErr w:type="spellStart"/>
      <w:r w:rsidRPr="001B7BF8" w:rsidR="001B7BF8">
        <w:rPr>
          <w:rFonts w:ascii="Times New Roman" w:hAnsi="Times New Roman" w:cs="Times New Roman"/>
          <w:sz w:val="24"/>
          <w:szCs w:val="24"/>
        </w:rPr>
        <w:t>KOVile</w:t>
      </w:r>
      <w:proofErr w:type="spellEnd"/>
      <w:r w:rsidRPr="001B7BF8" w:rsidR="001B7BF8">
        <w:rPr>
          <w:rFonts w:ascii="Times New Roman" w:hAnsi="Times New Roman" w:cs="Times New Roman"/>
          <w:sz w:val="24"/>
          <w:szCs w:val="24"/>
        </w:rPr>
        <w:t xml:space="preserve"> ja edaspidi volikogude algatusel ehk vabatahtlikult ühinevatele </w:t>
      </w:r>
      <w:proofErr w:type="spellStart"/>
      <w:r w:rsidRPr="001B7BF8" w:rsidR="001B7BF8">
        <w:rPr>
          <w:rFonts w:ascii="Times New Roman" w:hAnsi="Times New Roman" w:cs="Times New Roman"/>
          <w:sz w:val="24"/>
          <w:szCs w:val="24"/>
        </w:rPr>
        <w:t>KOVidele</w:t>
      </w:r>
      <w:proofErr w:type="spellEnd"/>
      <w:r w:rsidRPr="001B7BF8" w:rsidR="001B7BF8">
        <w:rPr>
          <w:rFonts w:ascii="Times New Roman" w:hAnsi="Times New Roman" w:cs="Times New Roman"/>
          <w:sz w:val="24"/>
          <w:szCs w:val="24"/>
        </w:rPr>
        <w:t xml:space="preserve"> maksta ühinemistoetust, mis võimaldaks neil ühinemisega paratamatult kaasnevaid kulusid katta.</w:t>
      </w:r>
    </w:p>
    <w:p w:rsidRPr="005E4EC3" w:rsidR="009F12D2" w:rsidP="005E4EC3" w:rsidRDefault="009F12D2" w14:paraId="45AB8869" w14:textId="2860E9D6">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Jätkuvalt kehtib KOÜS § 1 ehk seaduse eesmärgi säte – seaduse eesmärk on soodustada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ühinemist ja territooriumi haldusjaotuse </w:t>
      </w:r>
      <w:proofErr w:type="spellStart"/>
      <w:r w:rsidRPr="005E4EC3">
        <w:rPr>
          <w:rFonts w:ascii="Times New Roman" w:hAnsi="Times New Roman" w:cs="Times New Roman"/>
          <w:sz w:val="24"/>
          <w:szCs w:val="24"/>
        </w:rPr>
        <w:t>korrastumist</w:t>
      </w:r>
      <w:proofErr w:type="spellEnd"/>
      <w:r w:rsidRPr="005E4EC3">
        <w:rPr>
          <w:rFonts w:ascii="Times New Roman" w:hAnsi="Times New Roman" w:cs="Times New Roman"/>
          <w:sz w:val="24"/>
          <w:szCs w:val="24"/>
        </w:rPr>
        <w:t xml:space="preserve">, millega kaasneb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haldussuutlikkuse ja edukate projektitaotluste koostamise suutlikkuse tõus,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poolt tema territooriumil pakutavate avalike teenuste kättesaadavuse ja kvaliteedi paranemine ning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koostöövõime arenemine. </w:t>
      </w:r>
      <w:r w:rsidRPr="001B7BF8" w:rsidR="001B7BF8">
        <w:rPr>
          <w:rFonts w:ascii="Times New Roman" w:hAnsi="Times New Roman" w:cs="Times New Roman"/>
          <w:sz w:val="24"/>
          <w:szCs w:val="24"/>
        </w:rPr>
        <w:t>Nimetatud eesmärkide saavutamine on jätkuvalt vajalik ja aktuaalne</w:t>
      </w:r>
      <w:r w:rsidR="003E24E6">
        <w:rPr>
          <w:rFonts w:ascii="Times New Roman" w:hAnsi="Times New Roman" w:cs="Times New Roman"/>
          <w:sz w:val="24"/>
          <w:szCs w:val="24"/>
        </w:rPr>
        <w:t xml:space="preserve"> ning eelnõuga pakutavad muudatused aitavad nende saavutamisele kaasa</w:t>
      </w:r>
      <w:r w:rsidR="001B7BF8">
        <w:rPr>
          <w:rFonts w:ascii="Times New Roman" w:hAnsi="Times New Roman" w:cs="Times New Roman"/>
          <w:sz w:val="24"/>
          <w:szCs w:val="24"/>
        </w:rPr>
        <w:t>.</w:t>
      </w:r>
    </w:p>
    <w:p w:rsidRPr="005E4EC3" w:rsidR="009F12D2" w:rsidP="005E4EC3" w:rsidRDefault="009F12D2" w14:paraId="058DB817" w14:textId="77777777">
      <w:pPr>
        <w:spacing w:after="0" w:line="240" w:lineRule="auto"/>
        <w:jc w:val="both"/>
        <w:rPr>
          <w:rFonts w:ascii="Times New Roman" w:hAnsi="Times New Roman" w:cs="Times New Roman"/>
          <w:sz w:val="24"/>
          <w:szCs w:val="24"/>
        </w:rPr>
      </w:pPr>
    </w:p>
    <w:p w:rsidR="003E24E6" w:rsidP="005E4EC3" w:rsidRDefault="003E24E6" w14:paraId="084C8DDA" w14:textId="77777777">
      <w:pPr>
        <w:spacing w:line="240" w:lineRule="auto"/>
        <w:jc w:val="both"/>
        <w:rPr>
          <w:rFonts w:ascii="Times New Roman" w:hAnsi="Times New Roman" w:cs="Times New Roman"/>
          <w:b/>
          <w:bCs/>
          <w:sz w:val="24"/>
          <w:szCs w:val="24"/>
        </w:rPr>
      </w:pPr>
    </w:p>
    <w:p w:rsidRPr="005E4EC3" w:rsidR="00CE1A36" w:rsidP="005E4EC3" w:rsidRDefault="00CE1A36" w14:paraId="11DE6DA1" w14:textId="38073A18">
      <w:pPr>
        <w:spacing w:line="240" w:lineRule="auto"/>
        <w:jc w:val="both"/>
        <w:rPr>
          <w:rFonts w:ascii="Times New Roman" w:hAnsi="Times New Roman" w:cs="Times New Roman"/>
          <w:b/>
          <w:bCs/>
          <w:sz w:val="24"/>
          <w:szCs w:val="24"/>
        </w:rPr>
      </w:pPr>
      <w:r w:rsidRPr="005E4EC3">
        <w:rPr>
          <w:rFonts w:ascii="Times New Roman" w:hAnsi="Times New Roman" w:cs="Times New Roman"/>
          <w:b/>
          <w:bCs/>
          <w:sz w:val="24"/>
          <w:szCs w:val="24"/>
        </w:rPr>
        <w:t>Eelnõu § 2 punkt 1</w:t>
      </w:r>
    </w:p>
    <w:p w:rsidRPr="005E4EC3" w:rsidR="00647116" w:rsidP="005E4EC3" w:rsidRDefault="00CE1A36" w14:paraId="3FCF3EAD" w14:textId="11B483B0">
      <w:pPr>
        <w:spacing w:line="240" w:lineRule="auto"/>
        <w:jc w:val="both"/>
        <w:rPr>
          <w:rFonts w:ascii="Times New Roman" w:hAnsi="Times New Roman" w:cs="Times New Roman"/>
          <w:sz w:val="24"/>
          <w:szCs w:val="24"/>
        </w:rPr>
      </w:pPr>
      <w:r w:rsidRPr="5D80D6AD" w:rsidR="3BC04E4D">
        <w:rPr>
          <w:rFonts w:ascii="Times New Roman" w:hAnsi="Times New Roman" w:cs="Times New Roman"/>
          <w:sz w:val="24"/>
          <w:szCs w:val="24"/>
        </w:rPr>
        <w:t xml:space="preserve">Eelnõu § 2 punktiga 1 </w:t>
      </w:r>
      <w:r w:rsidRPr="5D80D6AD" w:rsidR="4EC37C1E">
        <w:rPr>
          <w:rFonts w:ascii="Times New Roman" w:hAnsi="Times New Roman" w:cs="Times New Roman"/>
          <w:sz w:val="24"/>
          <w:szCs w:val="24"/>
          <w:u w:val="single"/>
        </w:rPr>
        <w:t>tunnistatakse kehtetuks KOÜS § 3</w:t>
      </w:r>
      <w:r w:rsidRPr="5D80D6AD" w:rsidR="4EC37C1E">
        <w:rPr>
          <w:rFonts w:ascii="Times New Roman" w:hAnsi="Times New Roman" w:cs="Times New Roman"/>
          <w:sz w:val="24"/>
          <w:szCs w:val="24"/>
        </w:rPr>
        <w:t xml:space="preserve">, mis näeb ette </w:t>
      </w:r>
      <w:r w:rsidRPr="5D80D6AD" w:rsidR="4EC37C1E">
        <w:rPr>
          <w:rFonts w:ascii="Times New Roman" w:hAnsi="Times New Roman" w:cs="Times New Roman"/>
          <w:sz w:val="24"/>
          <w:szCs w:val="24"/>
        </w:rPr>
        <w:t>KOVide</w:t>
      </w:r>
      <w:r w:rsidRPr="5D80D6AD" w:rsidR="4EC37C1E">
        <w:rPr>
          <w:rFonts w:ascii="Times New Roman" w:hAnsi="Times New Roman" w:cs="Times New Roman"/>
          <w:sz w:val="24"/>
          <w:szCs w:val="24"/>
        </w:rPr>
        <w:t xml:space="preserve"> ühinemise ja territooriumiosa üleandmise terminite selgitused </w:t>
      </w:r>
      <w:r w:rsidRPr="5D80D6AD" w:rsidR="4EC37C1E">
        <w:rPr>
          <w:rFonts w:ascii="Times New Roman" w:hAnsi="Times New Roman" w:cs="Times New Roman"/>
          <w:sz w:val="24"/>
          <w:szCs w:val="24"/>
        </w:rPr>
        <w:t>KOÜSi</w:t>
      </w:r>
      <w:r w:rsidRPr="5D80D6AD" w:rsidR="4EC37C1E">
        <w:rPr>
          <w:rFonts w:ascii="Times New Roman" w:hAnsi="Times New Roman" w:cs="Times New Roman"/>
          <w:sz w:val="24"/>
          <w:szCs w:val="24"/>
        </w:rPr>
        <w:t xml:space="preserve"> tähenduses. </w:t>
      </w:r>
      <w:r w:rsidRPr="5D80D6AD" w:rsidR="4EC37C1E">
        <w:rPr>
          <w:rFonts w:ascii="Times New Roman" w:hAnsi="Times New Roman" w:cs="Times New Roman"/>
          <w:sz w:val="24"/>
          <w:szCs w:val="24"/>
        </w:rPr>
        <w:t>KOVide</w:t>
      </w:r>
      <w:r w:rsidRPr="5D80D6AD" w:rsidR="4EC37C1E">
        <w:rPr>
          <w:rFonts w:ascii="Times New Roman" w:hAnsi="Times New Roman" w:cs="Times New Roman"/>
          <w:sz w:val="24"/>
          <w:szCs w:val="24"/>
        </w:rPr>
        <w:t xml:space="preserve"> ühinemise, liitumise ja territooriumiosa üleandmise terminite avamiseks on õigem koht ETHS. ETHS § 1 lõike 1 järgi sätestatakse </w:t>
      </w:r>
      <w:r w:rsidRPr="5D80D6AD" w:rsidR="4EC37C1E">
        <w:rPr>
          <w:rFonts w:ascii="Times New Roman" w:hAnsi="Times New Roman" w:cs="Times New Roman"/>
          <w:sz w:val="24"/>
          <w:szCs w:val="24"/>
        </w:rPr>
        <w:t>ETHSis</w:t>
      </w:r>
      <w:r w:rsidRPr="5D80D6AD" w:rsidR="4EC37C1E">
        <w:rPr>
          <w:rFonts w:ascii="Times New Roman" w:hAnsi="Times New Roman" w:cs="Times New Roman"/>
          <w:sz w:val="24"/>
          <w:szCs w:val="24"/>
        </w:rPr>
        <w:t xml:space="preserve"> m</w:t>
      </w:r>
      <w:r w:rsidRPr="5D80D6AD" w:rsidR="0D8FFC37">
        <w:rPr>
          <w:rFonts w:ascii="Times New Roman" w:hAnsi="Times New Roman" w:cs="Times New Roman"/>
          <w:sz w:val="24"/>
          <w:szCs w:val="24"/>
        </w:rPr>
        <w:t>uu</w:t>
      </w:r>
      <w:r w:rsidRPr="5D80D6AD" w:rsidR="4EC37C1E">
        <w:rPr>
          <w:rFonts w:ascii="Times New Roman" w:hAnsi="Times New Roman" w:cs="Times New Roman"/>
          <w:sz w:val="24"/>
          <w:szCs w:val="24"/>
        </w:rPr>
        <w:t>h</w:t>
      </w:r>
      <w:r w:rsidRPr="5D80D6AD" w:rsidR="0D8FFC37">
        <w:rPr>
          <w:rFonts w:ascii="Times New Roman" w:hAnsi="Times New Roman" w:cs="Times New Roman"/>
          <w:sz w:val="24"/>
          <w:szCs w:val="24"/>
        </w:rPr>
        <w:t>ulgas</w:t>
      </w:r>
      <w:r w:rsidRPr="5D80D6AD" w:rsidR="4EC37C1E">
        <w:rPr>
          <w:rFonts w:ascii="Times New Roman" w:hAnsi="Times New Roman" w:cs="Times New Roman"/>
          <w:sz w:val="24"/>
          <w:szCs w:val="24"/>
        </w:rPr>
        <w:t xml:space="preserve"> haldusterritoriaalse korralduse muutmise ja haldusüksuste piiride muutmise alused ja kord, mistõttu on paslik viia KOÜS § 3 regulatsioon </w:t>
      </w:r>
      <w:r w:rsidRPr="5D80D6AD" w:rsidR="4EC37C1E">
        <w:rPr>
          <w:rFonts w:ascii="Times New Roman" w:hAnsi="Times New Roman" w:cs="Times New Roman"/>
          <w:sz w:val="24"/>
          <w:szCs w:val="24"/>
        </w:rPr>
        <w:t>ETHSi</w:t>
      </w:r>
      <w:r w:rsidRPr="5D80D6AD" w:rsidR="4EC37C1E">
        <w:rPr>
          <w:rFonts w:ascii="Times New Roman" w:hAnsi="Times New Roman" w:cs="Times New Roman"/>
          <w:sz w:val="24"/>
          <w:szCs w:val="24"/>
        </w:rPr>
        <w:t xml:space="preserve"> üle. </w:t>
      </w:r>
      <w:r w:rsidRPr="5D80D6AD" w:rsidR="5C4D22BF">
        <w:rPr>
          <w:rStyle w:val="cf01"/>
          <w:rFonts w:ascii="Times New Roman" w:hAnsi="Times New Roman" w:cs="Times New Roman"/>
          <w:sz w:val="24"/>
          <w:szCs w:val="24"/>
        </w:rPr>
        <w:t>KOÜSi</w:t>
      </w:r>
      <w:r w:rsidRPr="5D80D6AD" w:rsidR="5C4D22BF">
        <w:rPr>
          <w:rStyle w:val="cf01"/>
          <w:rFonts w:ascii="Times New Roman" w:hAnsi="Times New Roman" w:cs="Times New Roman"/>
          <w:sz w:val="24"/>
          <w:szCs w:val="24"/>
        </w:rPr>
        <w:t xml:space="preserve"> § 3 tunnistatakse kehtetuks, kuna ei ole oluline tuua välja eraldi </w:t>
      </w:r>
      <w:commentRangeStart w:id="211828617"/>
      <w:r w:rsidRPr="5D80D6AD" w:rsidR="5C4D22BF">
        <w:rPr>
          <w:rStyle w:val="cf01"/>
          <w:rFonts w:ascii="Times New Roman" w:hAnsi="Times New Roman" w:cs="Times New Roman"/>
          <w:sz w:val="24"/>
          <w:szCs w:val="24"/>
        </w:rPr>
        <w:t xml:space="preserve">territooriumiosa üleandmise </w:t>
      </w:r>
      <w:commentRangeEnd w:id="211828617"/>
      <w:r>
        <w:rPr>
          <w:rStyle w:val="CommentReference"/>
        </w:rPr>
        <w:commentReference w:id="211828617"/>
      </w:r>
      <w:r w:rsidRPr="5D80D6AD" w:rsidR="5C4D22BF">
        <w:rPr>
          <w:rStyle w:val="cf01"/>
          <w:rFonts w:ascii="Times New Roman" w:hAnsi="Times New Roman" w:cs="Times New Roman"/>
          <w:sz w:val="24"/>
          <w:szCs w:val="24"/>
        </w:rPr>
        <w:t xml:space="preserve">terminit ühinemise käigus. ETHS § 9 lõige 10 lubab ühinemise käigus muuta ka </w:t>
      </w:r>
      <w:r w:rsidRPr="5D80D6AD" w:rsidR="5C4D22BF">
        <w:rPr>
          <w:rStyle w:val="cf01"/>
          <w:rFonts w:ascii="Times New Roman" w:hAnsi="Times New Roman" w:cs="Times New Roman"/>
          <w:sz w:val="24"/>
          <w:szCs w:val="24"/>
        </w:rPr>
        <w:t>KOVi</w:t>
      </w:r>
      <w:r w:rsidRPr="5D80D6AD" w:rsidR="5C4D22BF">
        <w:rPr>
          <w:rStyle w:val="cf01"/>
          <w:rFonts w:ascii="Times New Roman" w:hAnsi="Times New Roman" w:cs="Times New Roman"/>
          <w:sz w:val="24"/>
          <w:szCs w:val="24"/>
        </w:rPr>
        <w:t xml:space="preserve"> piire.</w:t>
      </w:r>
    </w:p>
    <w:p w:rsidRPr="005E4EC3" w:rsidR="00CE1A36" w:rsidP="005E4EC3" w:rsidRDefault="00C621C5" w14:paraId="58EC1ECE" w14:textId="16D037C0">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Vt ka eelnõu § 1 punktiga 1 kavandatavat ETHS § 7 lõike 1</w:t>
      </w:r>
      <w:r w:rsidRPr="005E4EC3">
        <w:rPr>
          <w:rFonts w:ascii="Times New Roman" w:hAnsi="Times New Roman" w:cs="Times New Roman"/>
          <w:sz w:val="24"/>
          <w:szCs w:val="24"/>
          <w:vertAlign w:val="superscript"/>
        </w:rPr>
        <w:t xml:space="preserve">1 </w:t>
      </w:r>
      <w:r w:rsidRPr="005E4EC3">
        <w:rPr>
          <w:rFonts w:ascii="Times New Roman" w:hAnsi="Times New Roman" w:cs="Times New Roman"/>
          <w:sz w:val="24"/>
          <w:szCs w:val="24"/>
        </w:rPr>
        <w:t xml:space="preserve">selgitust. </w:t>
      </w:r>
    </w:p>
    <w:p w:rsidRPr="005E4EC3" w:rsidR="00647116" w:rsidP="005E4EC3" w:rsidRDefault="00647116" w14:paraId="0B8BCC52" w14:textId="77777777">
      <w:pPr>
        <w:spacing w:line="240" w:lineRule="auto"/>
        <w:jc w:val="both"/>
        <w:rPr>
          <w:rFonts w:ascii="Times New Roman" w:hAnsi="Times New Roman" w:cs="Times New Roman"/>
          <w:b/>
          <w:bCs/>
          <w:sz w:val="24"/>
          <w:szCs w:val="24"/>
        </w:rPr>
      </w:pPr>
    </w:p>
    <w:p w:rsidRPr="005E4EC3" w:rsidR="00CE1A36" w:rsidP="005E4EC3" w:rsidRDefault="00CE1A36" w14:paraId="7D803D67" w14:textId="0EEF408B">
      <w:pPr>
        <w:spacing w:line="240" w:lineRule="auto"/>
        <w:jc w:val="both"/>
        <w:rPr>
          <w:rFonts w:ascii="Times New Roman" w:hAnsi="Times New Roman" w:cs="Times New Roman"/>
          <w:b/>
          <w:bCs/>
          <w:sz w:val="24"/>
          <w:szCs w:val="24"/>
        </w:rPr>
      </w:pPr>
      <w:r w:rsidRPr="005E4EC3">
        <w:rPr>
          <w:rFonts w:ascii="Times New Roman" w:hAnsi="Times New Roman" w:cs="Times New Roman"/>
          <w:b/>
          <w:bCs/>
          <w:sz w:val="24"/>
          <w:szCs w:val="24"/>
        </w:rPr>
        <w:t>Eelnõu § 2 punkt 2</w:t>
      </w:r>
    </w:p>
    <w:p w:rsidRPr="005E4EC3" w:rsidR="00CE1A36" w:rsidP="005E4EC3" w:rsidRDefault="00CE1A36" w14:paraId="1D207EB9" w14:textId="553EA029">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2 punktiga 2 muudetakse kohustust tagada ühinemise või liitumise tulemusena moodustunud </w:t>
      </w:r>
      <w:proofErr w:type="spellStart"/>
      <w:r w:rsidRPr="005E4EC3">
        <w:rPr>
          <w:rFonts w:ascii="Times New Roman" w:hAnsi="Times New Roman" w:cs="Times New Roman"/>
          <w:sz w:val="24"/>
          <w:szCs w:val="24"/>
        </w:rPr>
        <w:t>KOVis</w:t>
      </w:r>
      <w:proofErr w:type="spellEnd"/>
      <w:r w:rsidRPr="005E4EC3">
        <w:rPr>
          <w:rFonts w:ascii="Times New Roman" w:hAnsi="Times New Roman" w:cs="Times New Roman"/>
          <w:sz w:val="24"/>
          <w:szCs w:val="24"/>
        </w:rPr>
        <w:t xml:space="preserve"> avalike teenuste asukohapõhist kättesaadavust, </w:t>
      </w:r>
      <w:r w:rsidRPr="00CB723D">
        <w:rPr>
          <w:rFonts w:ascii="Times New Roman" w:hAnsi="Times New Roman" w:cs="Times New Roman"/>
          <w:sz w:val="24"/>
          <w:szCs w:val="24"/>
          <w:u w:val="single"/>
        </w:rPr>
        <w:t>tunnistades kehtetuks KOÜS § 4 lõike 2</w:t>
      </w:r>
      <w:r w:rsidRPr="005E4EC3">
        <w:rPr>
          <w:rFonts w:ascii="Times New Roman" w:hAnsi="Times New Roman" w:cs="Times New Roman"/>
          <w:sz w:val="24"/>
          <w:szCs w:val="24"/>
        </w:rPr>
        <w:t xml:space="preserve">. </w:t>
      </w:r>
    </w:p>
    <w:p w:rsidRPr="005E4EC3" w:rsidR="00071204" w:rsidP="005E4EC3" w:rsidRDefault="00071204" w14:paraId="72849E72" w14:textId="0D7ABA89">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Kehtiv KOÜS § 4 lõige 1 näeb ette nõude, et ühinemise tulemusel moodustunud kohaliku omavalitsuse üksus peab tagama valla või linna elanikele avalike teenuste kättesaadavuse ja kvaliteedi vähemalt samal tasemel, mis oli enne omavalitsusüksuste ühinemist. Kehtiva KOÜS § 4 lõikega 2 piiritletakse, millisest füüsilisest asukohast tuleb avalike teenuste osutamist korraldada</w:t>
      </w:r>
      <w:r w:rsidR="00486769">
        <w:rPr>
          <w:rFonts w:ascii="Times New Roman" w:hAnsi="Times New Roman" w:cs="Times New Roman"/>
          <w:sz w:val="24"/>
          <w:szCs w:val="24"/>
        </w:rPr>
        <w:t>:</w:t>
      </w:r>
      <w:r w:rsidRPr="005E4EC3">
        <w:rPr>
          <w:rFonts w:ascii="Times New Roman" w:hAnsi="Times New Roman" w:cs="Times New Roman"/>
          <w:sz w:val="24"/>
          <w:szCs w:val="24"/>
        </w:rPr>
        <w:t xml:space="preserve"> avalike teenuste osutamist korraldatakse kõikides asustusüksustes, kus enne ühinemist paiknesid valla- või linnavalitsused.</w:t>
      </w:r>
    </w:p>
    <w:p w:rsidRPr="005E4EC3" w:rsidR="00071204" w:rsidP="005E4EC3" w:rsidRDefault="00071204" w14:paraId="2FD15F04" w14:textId="28107D0B">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Reeglina on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 praktikas jäetud ühinemise järel seniste ühinenud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territooriumil avatuks teeninduskohad, kus KOV elanikud saavad teha erinevaid registritoimikuid, saada nõu, anda üle paberdokumente. Praktikas on selgunud, et </w:t>
      </w:r>
      <w:r w:rsidRPr="005E4EC3" w:rsidR="008C770C">
        <w:rPr>
          <w:rFonts w:ascii="Times New Roman" w:hAnsi="Times New Roman" w:cs="Times New Roman"/>
          <w:sz w:val="24"/>
          <w:szCs w:val="24"/>
        </w:rPr>
        <w:t xml:space="preserve">seaduses </w:t>
      </w:r>
      <w:r w:rsidRPr="005E4EC3">
        <w:rPr>
          <w:rFonts w:ascii="Times New Roman" w:hAnsi="Times New Roman" w:cs="Times New Roman"/>
          <w:sz w:val="24"/>
          <w:szCs w:val="24"/>
        </w:rPr>
        <w:t xml:space="preserve">ei ole vajalik </w:t>
      </w:r>
      <w:r w:rsidRPr="005E4EC3" w:rsidR="008C770C">
        <w:rPr>
          <w:rFonts w:ascii="Times New Roman" w:hAnsi="Times New Roman" w:cs="Times New Roman"/>
          <w:sz w:val="24"/>
          <w:szCs w:val="24"/>
        </w:rPr>
        <w:t xml:space="preserve">ega mõistlik </w:t>
      </w:r>
      <w:r w:rsidRPr="005E4EC3">
        <w:rPr>
          <w:rFonts w:ascii="Times New Roman" w:hAnsi="Times New Roman" w:cs="Times New Roman"/>
          <w:sz w:val="24"/>
          <w:szCs w:val="24"/>
        </w:rPr>
        <w:t xml:space="preserve">lausaliselt nõuda, et avalike teenuste osutamist korraldatakse kõigis asustusüksustes, kus enne ühinemist paiknesid valla- või linnavalitsused (eeskätt mõeldud </w:t>
      </w:r>
      <w:r w:rsidRPr="005E4EC3">
        <w:rPr>
          <w:rFonts w:ascii="Times New Roman" w:hAnsi="Times New Roman" w:cs="Times New Roman"/>
          <w:sz w:val="24"/>
          <w:szCs w:val="24"/>
        </w:rPr>
        <w:t xml:space="preserve">vallamaju, linnavalitsuse esindushoonet). Ühinemise tulemusena moodustunud </w:t>
      </w:r>
      <w:proofErr w:type="spellStart"/>
      <w:r w:rsidRPr="005E4EC3">
        <w:rPr>
          <w:rFonts w:ascii="Times New Roman" w:hAnsi="Times New Roman" w:cs="Times New Roman"/>
          <w:sz w:val="24"/>
          <w:szCs w:val="24"/>
        </w:rPr>
        <w:t>KOVides</w:t>
      </w:r>
      <w:proofErr w:type="spellEnd"/>
      <w:r w:rsidRPr="005E4EC3">
        <w:rPr>
          <w:rFonts w:ascii="Times New Roman" w:hAnsi="Times New Roman" w:cs="Times New Roman"/>
          <w:sz w:val="24"/>
          <w:szCs w:val="24"/>
        </w:rPr>
        <w:t xml:space="preserve"> on kohati teeninduspunktide säilitamine osutunud ebavajalikuks, kuna muredega pöördutakse valdavalt ikka valla- või linnavalitsuse (ametiasutusena) poole, mitte piirkondlikesse teeninduspunktidesse. Paljud avalikud teenused on </w:t>
      </w:r>
      <w:proofErr w:type="spellStart"/>
      <w:r w:rsidRPr="005E4EC3">
        <w:rPr>
          <w:rFonts w:ascii="Times New Roman" w:hAnsi="Times New Roman" w:cs="Times New Roman"/>
          <w:sz w:val="24"/>
          <w:szCs w:val="24"/>
        </w:rPr>
        <w:t>taodeldavad</w:t>
      </w:r>
      <w:proofErr w:type="spellEnd"/>
      <w:r w:rsidRPr="005E4EC3">
        <w:rPr>
          <w:rFonts w:ascii="Times New Roman" w:hAnsi="Times New Roman" w:cs="Times New Roman"/>
          <w:sz w:val="24"/>
          <w:szCs w:val="24"/>
        </w:rPr>
        <w:t xml:space="preserve"> ka elektrooniliselt. Oluline on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 järgselt  täita nõue, et avalike teenuste kvaliteet ja kättesaadavus ei langeks</w:t>
      </w:r>
      <w:r w:rsidR="00486769">
        <w:rPr>
          <w:rFonts w:ascii="Times New Roman" w:hAnsi="Times New Roman" w:cs="Times New Roman"/>
          <w:sz w:val="24"/>
          <w:szCs w:val="24"/>
        </w:rPr>
        <w:t xml:space="preserve"> võrreldes ühinemiseelse ajaga</w:t>
      </w:r>
      <w:r w:rsidRPr="005E4EC3">
        <w:rPr>
          <w:rFonts w:ascii="Times New Roman" w:hAnsi="Times New Roman" w:cs="Times New Roman"/>
          <w:sz w:val="24"/>
          <w:szCs w:val="24"/>
        </w:rPr>
        <w:t xml:space="preserve">. Iga KOV saab läbi mõelda, milline on avalike teenuste osutamiseks </w:t>
      </w:r>
      <w:r w:rsidR="00486769">
        <w:rPr>
          <w:rFonts w:ascii="Times New Roman" w:hAnsi="Times New Roman" w:cs="Times New Roman"/>
          <w:sz w:val="24"/>
          <w:szCs w:val="24"/>
        </w:rPr>
        <w:t xml:space="preserve">uues ühinemisel moodustunud vallas või linnas </w:t>
      </w:r>
      <w:r w:rsidRPr="005E4EC3">
        <w:rPr>
          <w:rFonts w:ascii="Times New Roman" w:hAnsi="Times New Roman" w:cs="Times New Roman"/>
          <w:sz w:val="24"/>
          <w:szCs w:val="24"/>
        </w:rPr>
        <w:t>parim mudel.</w:t>
      </w:r>
    </w:p>
    <w:p w:rsidRPr="005E4EC3" w:rsidR="00CE1A36" w:rsidP="005E4EC3" w:rsidRDefault="00CE1A36" w14:paraId="7D836CC7" w14:textId="77777777">
      <w:pPr>
        <w:spacing w:line="240" w:lineRule="auto"/>
        <w:jc w:val="both"/>
        <w:rPr>
          <w:rFonts w:ascii="Times New Roman" w:hAnsi="Times New Roman" w:cs="Times New Roman"/>
          <w:b/>
          <w:sz w:val="24"/>
          <w:szCs w:val="24"/>
        </w:rPr>
      </w:pPr>
    </w:p>
    <w:p w:rsidRPr="005E4EC3" w:rsidR="00947451" w:rsidP="005E4EC3" w:rsidRDefault="00947451" w14:paraId="0B185C7A" w14:textId="5FCAAE09">
      <w:pPr>
        <w:spacing w:line="240" w:lineRule="auto"/>
        <w:jc w:val="both"/>
        <w:rPr>
          <w:rFonts w:ascii="Times New Roman" w:hAnsi="Times New Roman" w:cs="Times New Roman"/>
          <w:b/>
          <w:sz w:val="24"/>
          <w:szCs w:val="24"/>
        </w:rPr>
      </w:pPr>
      <w:r w:rsidRPr="005E4EC3">
        <w:rPr>
          <w:rFonts w:ascii="Times New Roman" w:hAnsi="Times New Roman" w:cs="Times New Roman"/>
          <w:b/>
          <w:sz w:val="24"/>
          <w:szCs w:val="24"/>
        </w:rPr>
        <w:t>Eelnõu § 2 punkt 3</w:t>
      </w:r>
    </w:p>
    <w:p w:rsidRPr="005E4EC3" w:rsidR="00947451" w:rsidP="005E4EC3" w:rsidRDefault="00947451" w14:paraId="40A07715"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2 punktiga 3 </w:t>
      </w:r>
      <w:r w:rsidRPr="00486769">
        <w:rPr>
          <w:rFonts w:ascii="Times New Roman" w:hAnsi="Times New Roman" w:cs="Times New Roman"/>
          <w:sz w:val="24"/>
          <w:szCs w:val="24"/>
          <w:u w:val="single"/>
        </w:rPr>
        <w:t xml:space="preserve">täiendatakse </w:t>
      </w:r>
      <w:proofErr w:type="spellStart"/>
      <w:r w:rsidRPr="00486769">
        <w:rPr>
          <w:rFonts w:ascii="Times New Roman" w:hAnsi="Times New Roman" w:cs="Times New Roman"/>
          <w:sz w:val="24"/>
          <w:szCs w:val="24"/>
          <w:u w:val="single"/>
        </w:rPr>
        <w:t>KOÜSi</w:t>
      </w:r>
      <w:proofErr w:type="spellEnd"/>
      <w:r w:rsidRPr="00486769">
        <w:rPr>
          <w:rFonts w:ascii="Times New Roman" w:hAnsi="Times New Roman" w:cs="Times New Roman"/>
          <w:sz w:val="24"/>
          <w:szCs w:val="24"/>
          <w:u w:val="single"/>
        </w:rPr>
        <w:t xml:space="preserve"> §-ga 5</w:t>
      </w:r>
      <w:r w:rsidRPr="00486769">
        <w:rPr>
          <w:rFonts w:ascii="Times New Roman" w:hAnsi="Times New Roman" w:cs="Times New Roman"/>
          <w:sz w:val="24"/>
          <w:szCs w:val="24"/>
          <w:u w:val="single"/>
          <w:vertAlign w:val="superscript"/>
        </w:rPr>
        <w:t>1</w:t>
      </w:r>
      <w:r w:rsidRPr="005E4EC3">
        <w:rPr>
          <w:rFonts w:ascii="Times New Roman" w:hAnsi="Times New Roman" w:cs="Times New Roman"/>
          <w:sz w:val="24"/>
          <w:szCs w:val="24"/>
        </w:rPr>
        <w:t xml:space="preserve">, mis näeb ette ühinemistoetuse arvestamise ja maksmise alused. </w:t>
      </w:r>
    </w:p>
    <w:p w:rsidR="00663540" w:rsidP="00663540" w:rsidRDefault="00663540" w14:paraId="792A456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Eelnõuga kavandatava </w:t>
      </w:r>
      <w:r w:rsidRPr="00F24DB4">
        <w:rPr>
          <w:rFonts w:ascii="Times New Roman" w:hAnsi="Times New Roman" w:cs="Times New Roman"/>
          <w:sz w:val="24"/>
          <w:szCs w:val="24"/>
          <w:u w:val="single"/>
        </w:rPr>
        <w:t>KOÜS uue § 5</w:t>
      </w:r>
      <w:r w:rsidRPr="00F24DB4">
        <w:rPr>
          <w:rFonts w:ascii="Times New Roman" w:hAnsi="Times New Roman" w:cs="Times New Roman"/>
          <w:sz w:val="24"/>
          <w:szCs w:val="24"/>
          <w:u w:val="single"/>
          <w:vertAlign w:val="superscript"/>
        </w:rPr>
        <w:t>1</w:t>
      </w:r>
      <w:r w:rsidRPr="00F24DB4">
        <w:rPr>
          <w:rFonts w:ascii="Times New Roman" w:hAnsi="Times New Roman" w:cs="Times New Roman"/>
          <w:sz w:val="24"/>
          <w:szCs w:val="24"/>
          <w:u w:val="single"/>
        </w:rPr>
        <w:t xml:space="preserve"> lõigetes 1–</w:t>
      </w:r>
      <w:r>
        <w:rPr>
          <w:rFonts w:ascii="Times New Roman" w:hAnsi="Times New Roman" w:cs="Times New Roman"/>
          <w:sz w:val="24"/>
          <w:szCs w:val="24"/>
          <w:u w:val="single"/>
        </w:rPr>
        <w:t>3</w:t>
      </w:r>
      <w:r>
        <w:rPr>
          <w:rFonts w:ascii="Times New Roman" w:hAnsi="Times New Roman" w:cs="Times New Roman"/>
          <w:sz w:val="24"/>
          <w:szCs w:val="24"/>
        </w:rPr>
        <w:t xml:space="preserve"> sätestatakse KOV ühinemisel ja territooriumiosa üleandmisel makstava pearahapõhise ühinemistoetuse suurus ning maksimaalne toetuse suurus ning erinevate toetuste summeerimise arvestuse reegel.</w:t>
      </w:r>
    </w:p>
    <w:p w:rsidR="00663540" w:rsidP="00663540" w:rsidRDefault="00663540" w14:paraId="7768B0F8" w14:textId="77777777">
      <w:pPr>
        <w:spacing w:after="0" w:line="240" w:lineRule="auto"/>
        <w:jc w:val="both"/>
        <w:rPr>
          <w:rFonts w:ascii="Times New Roman" w:hAnsi="Times New Roman" w:cs="Times New Roman"/>
          <w:sz w:val="24"/>
          <w:szCs w:val="24"/>
        </w:rPr>
      </w:pPr>
    </w:p>
    <w:p w:rsidRPr="005E4EC3" w:rsidR="009F12D2" w:rsidP="005E4EC3" w:rsidRDefault="00663540" w14:paraId="4D37565E" w14:textId="2E3C10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Uue </w:t>
      </w:r>
      <w:r w:rsidR="006F62AC">
        <w:rPr>
          <w:rFonts w:ascii="Times New Roman" w:hAnsi="Times New Roman" w:cs="Times New Roman"/>
          <w:sz w:val="24"/>
          <w:szCs w:val="24"/>
        </w:rPr>
        <w:t>KOÜS § 5</w:t>
      </w:r>
      <w:r w:rsidRPr="006F62AC" w:rsidR="006F62AC">
        <w:rPr>
          <w:rFonts w:ascii="Times New Roman" w:hAnsi="Times New Roman" w:cs="Times New Roman"/>
          <w:sz w:val="24"/>
          <w:szCs w:val="24"/>
          <w:vertAlign w:val="superscript"/>
        </w:rPr>
        <w:t>1</w:t>
      </w:r>
      <w:r w:rsidR="006F62AC">
        <w:rPr>
          <w:rFonts w:ascii="Times New Roman" w:hAnsi="Times New Roman" w:cs="Times New Roman"/>
          <w:sz w:val="24"/>
          <w:szCs w:val="24"/>
        </w:rPr>
        <w:t xml:space="preserve"> lõike 1 </w:t>
      </w:r>
      <w:r>
        <w:rPr>
          <w:rFonts w:ascii="Times New Roman" w:hAnsi="Times New Roman" w:cs="Times New Roman"/>
          <w:sz w:val="24"/>
          <w:szCs w:val="24"/>
        </w:rPr>
        <w:t>kohaselt eraldatakse</w:t>
      </w:r>
      <w:r w:rsidRPr="005E4EC3" w:rsidR="009F12D2">
        <w:rPr>
          <w:rFonts w:ascii="Times New Roman" w:hAnsi="Times New Roman" w:cs="Times New Roman"/>
          <w:sz w:val="24"/>
          <w:szCs w:val="24"/>
        </w:rPr>
        <w:t xml:space="preserve"> riigieelarvest ühinemise tulemusel moodustunud kohaliku omavalitsuse üksusele ühinemistoetust 30 eurot elaniku kohta ja mitte rohkem kui 700 000 eurot</w:t>
      </w:r>
      <w:r w:rsidR="002338BF">
        <w:rPr>
          <w:rFonts w:ascii="Times New Roman" w:hAnsi="Times New Roman" w:cs="Times New Roman"/>
          <w:sz w:val="24"/>
          <w:szCs w:val="24"/>
        </w:rPr>
        <w:t xml:space="preserve"> (ühinemisel moodustunud </w:t>
      </w:r>
      <w:proofErr w:type="spellStart"/>
      <w:r w:rsidR="002338BF">
        <w:rPr>
          <w:rFonts w:ascii="Times New Roman" w:hAnsi="Times New Roman" w:cs="Times New Roman"/>
          <w:sz w:val="24"/>
          <w:szCs w:val="24"/>
        </w:rPr>
        <w:t>KOVi</w:t>
      </w:r>
      <w:proofErr w:type="spellEnd"/>
      <w:r w:rsidR="002338BF">
        <w:rPr>
          <w:rFonts w:ascii="Times New Roman" w:hAnsi="Times New Roman" w:cs="Times New Roman"/>
          <w:sz w:val="24"/>
          <w:szCs w:val="24"/>
        </w:rPr>
        <w:t xml:space="preserve"> kohta)</w:t>
      </w:r>
      <w:r w:rsidRPr="005E4EC3" w:rsidR="009F12D2">
        <w:rPr>
          <w:rFonts w:ascii="Times New Roman" w:hAnsi="Times New Roman" w:cs="Times New Roman"/>
          <w:sz w:val="24"/>
          <w:szCs w:val="24"/>
        </w:rPr>
        <w:t xml:space="preserve">. Ühinemistoetuse suuruse </w:t>
      </w:r>
      <w:r w:rsidR="002338BF">
        <w:rPr>
          <w:rFonts w:ascii="Times New Roman" w:hAnsi="Times New Roman" w:cs="Times New Roman"/>
          <w:sz w:val="24"/>
          <w:szCs w:val="24"/>
        </w:rPr>
        <w:t xml:space="preserve">arvestamise </w:t>
      </w:r>
      <w:r w:rsidRPr="005E4EC3" w:rsidR="009F12D2">
        <w:rPr>
          <w:rFonts w:ascii="Times New Roman" w:hAnsi="Times New Roman" w:cs="Times New Roman"/>
          <w:sz w:val="24"/>
          <w:szCs w:val="24"/>
        </w:rPr>
        <w:t xml:space="preserve">aluseks on võetud 2017. a haldusreformi raames Vabariigi Valitsuse algatusel </w:t>
      </w:r>
      <w:r w:rsidRPr="005E4EC3" w:rsidR="002338BF">
        <w:rPr>
          <w:rFonts w:ascii="Times New Roman" w:hAnsi="Times New Roman" w:cs="Times New Roman"/>
          <w:sz w:val="24"/>
          <w:szCs w:val="24"/>
        </w:rPr>
        <w:t xml:space="preserve">läbi viidud </w:t>
      </w:r>
      <w:proofErr w:type="spellStart"/>
      <w:r w:rsidRPr="005E4EC3" w:rsidR="009F12D2">
        <w:rPr>
          <w:rFonts w:ascii="Times New Roman" w:hAnsi="Times New Roman" w:cs="Times New Roman"/>
          <w:sz w:val="24"/>
          <w:szCs w:val="24"/>
        </w:rPr>
        <w:t>KOVide</w:t>
      </w:r>
      <w:proofErr w:type="spellEnd"/>
      <w:r w:rsidRPr="005E4EC3" w:rsidR="009F12D2">
        <w:rPr>
          <w:rFonts w:ascii="Times New Roman" w:hAnsi="Times New Roman" w:cs="Times New Roman"/>
          <w:sz w:val="24"/>
          <w:szCs w:val="24"/>
        </w:rPr>
        <w:t xml:space="preserve"> ühendamise otses</w:t>
      </w:r>
      <w:r w:rsidRPr="005E4EC3" w:rsidR="0047158C">
        <w:rPr>
          <w:rFonts w:ascii="Times New Roman" w:hAnsi="Times New Roman" w:cs="Times New Roman"/>
          <w:sz w:val="24"/>
          <w:szCs w:val="24"/>
        </w:rPr>
        <w:t>ed</w:t>
      </w:r>
      <w:r w:rsidRPr="005E4EC3" w:rsidR="009F12D2">
        <w:rPr>
          <w:rFonts w:ascii="Times New Roman" w:hAnsi="Times New Roman" w:cs="Times New Roman"/>
          <w:sz w:val="24"/>
          <w:szCs w:val="24"/>
        </w:rPr>
        <w:t xml:space="preserve"> kulud</w:t>
      </w:r>
      <w:r w:rsidRPr="005E4EC3" w:rsidR="009F12D2">
        <w:rPr>
          <w:rStyle w:val="Allmrkuseviide"/>
          <w:rFonts w:ascii="Times New Roman" w:hAnsi="Times New Roman" w:cs="Times New Roman"/>
          <w:sz w:val="24"/>
          <w:szCs w:val="24"/>
        </w:rPr>
        <w:footnoteReference w:id="8"/>
      </w:r>
      <w:r w:rsidRPr="005E4EC3" w:rsidR="009F12D2">
        <w:rPr>
          <w:rFonts w:ascii="Times New Roman" w:hAnsi="Times New Roman" w:cs="Times New Roman"/>
          <w:sz w:val="24"/>
          <w:szCs w:val="24"/>
        </w:rPr>
        <w:t xml:space="preserve">. Maksimumpiir on vajalik, sest mida suuremad </w:t>
      </w:r>
      <w:proofErr w:type="spellStart"/>
      <w:r w:rsidRPr="005E4EC3" w:rsidR="009F12D2">
        <w:rPr>
          <w:rFonts w:ascii="Times New Roman" w:hAnsi="Times New Roman" w:cs="Times New Roman"/>
          <w:sz w:val="24"/>
          <w:szCs w:val="24"/>
        </w:rPr>
        <w:t>KOVid</w:t>
      </w:r>
      <w:proofErr w:type="spellEnd"/>
      <w:r w:rsidRPr="005E4EC3" w:rsidR="009F12D2">
        <w:rPr>
          <w:rFonts w:ascii="Times New Roman" w:hAnsi="Times New Roman" w:cs="Times New Roman"/>
          <w:sz w:val="24"/>
          <w:szCs w:val="24"/>
        </w:rPr>
        <w:t xml:space="preserve"> ühinevad seda väiksem osakaal on koondamiskuludel kogu tööjõukulust. 700 000 euroga on võimalik ka suuremate </w:t>
      </w:r>
      <w:proofErr w:type="spellStart"/>
      <w:r w:rsidRPr="005E4EC3" w:rsidR="009F12D2">
        <w:rPr>
          <w:rFonts w:ascii="Times New Roman" w:hAnsi="Times New Roman" w:cs="Times New Roman"/>
          <w:sz w:val="24"/>
          <w:szCs w:val="24"/>
        </w:rPr>
        <w:t>KOVide</w:t>
      </w:r>
      <w:proofErr w:type="spellEnd"/>
      <w:r w:rsidRPr="005E4EC3" w:rsidR="009F12D2">
        <w:rPr>
          <w:rFonts w:ascii="Times New Roman" w:hAnsi="Times New Roman" w:cs="Times New Roman"/>
          <w:sz w:val="24"/>
          <w:szCs w:val="24"/>
        </w:rPr>
        <w:t xml:space="preserve"> ühinemisel katta ühinemisega seotud otsesed kulud.</w:t>
      </w:r>
    </w:p>
    <w:p w:rsidRPr="005E4EC3" w:rsidR="009F12D2" w:rsidP="005E4EC3" w:rsidRDefault="009F12D2" w14:paraId="5EF93062" w14:textId="77777777">
      <w:pPr>
        <w:spacing w:after="0" w:line="240" w:lineRule="auto"/>
        <w:jc w:val="both"/>
        <w:rPr>
          <w:rFonts w:ascii="Times New Roman" w:hAnsi="Times New Roman" w:cs="Times New Roman"/>
          <w:sz w:val="24"/>
          <w:szCs w:val="24"/>
        </w:rPr>
      </w:pPr>
    </w:p>
    <w:p w:rsidRPr="005E4EC3" w:rsidR="009F12D2" w:rsidP="005E4EC3" w:rsidRDefault="009F12D2" w14:paraId="18C21072" w14:textId="02F0FA9F">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Kui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ühinemisega koos toimub mõne teise antud ühinemise protsessis mitte osaleva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territooriumiosa üleandmine, võetakse</w:t>
      </w:r>
      <w:r w:rsidR="006F62AC">
        <w:rPr>
          <w:rFonts w:ascii="Times New Roman" w:hAnsi="Times New Roman" w:cs="Times New Roman"/>
          <w:sz w:val="24"/>
          <w:szCs w:val="24"/>
        </w:rPr>
        <w:t xml:space="preserve"> kavandatava uue </w:t>
      </w:r>
      <w:r w:rsidRPr="005E4EC3">
        <w:rPr>
          <w:rFonts w:ascii="Times New Roman" w:hAnsi="Times New Roman" w:cs="Times New Roman"/>
          <w:sz w:val="24"/>
          <w:szCs w:val="24"/>
        </w:rPr>
        <w:t xml:space="preserve"> </w:t>
      </w:r>
      <w:r w:rsidR="006F62AC">
        <w:rPr>
          <w:rFonts w:ascii="Times New Roman" w:hAnsi="Times New Roman" w:cs="Times New Roman"/>
          <w:sz w:val="24"/>
          <w:szCs w:val="24"/>
        </w:rPr>
        <w:t>KOÜS § 5</w:t>
      </w:r>
      <w:r w:rsidRPr="006F62AC" w:rsidR="006F62AC">
        <w:rPr>
          <w:rFonts w:ascii="Times New Roman" w:hAnsi="Times New Roman" w:cs="Times New Roman"/>
          <w:sz w:val="24"/>
          <w:szCs w:val="24"/>
          <w:vertAlign w:val="superscript"/>
        </w:rPr>
        <w:t>1</w:t>
      </w:r>
      <w:r w:rsidR="006F62AC">
        <w:rPr>
          <w:rFonts w:ascii="Times New Roman" w:hAnsi="Times New Roman" w:cs="Times New Roman"/>
          <w:sz w:val="24"/>
          <w:szCs w:val="24"/>
        </w:rPr>
        <w:t xml:space="preserve"> lõikega 2 </w:t>
      </w:r>
      <w:r w:rsidRPr="005E4EC3">
        <w:rPr>
          <w:rFonts w:ascii="Times New Roman" w:hAnsi="Times New Roman" w:cs="Times New Roman"/>
          <w:sz w:val="24"/>
          <w:szCs w:val="24"/>
        </w:rPr>
        <w:t>selle territooriumiosa elanike arv arvesse ühinemistoetuse suuruse arvutamisel</w:t>
      </w:r>
      <w:r w:rsidRPr="005E4EC3" w:rsidR="00272C8A">
        <w:rPr>
          <w:rFonts w:ascii="Times New Roman" w:hAnsi="Times New Roman" w:cs="Times New Roman"/>
          <w:sz w:val="24"/>
          <w:szCs w:val="24"/>
        </w:rPr>
        <w:t xml:space="preserve"> ehk see liidetakse ühine</w:t>
      </w:r>
      <w:r w:rsidR="002338BF">
        <w:rPr>
          <w:rFonts w:ascii="Times New Roman" w:hAnsi="Times New Roman" w:cs="Times New Roman"/>
          <w:sz w:val="24"/>
          <w:szCs w:val="24"/>
        </w:rPr>
        <w:t>misel moodustunud</w:t>
      </w:r>
      <w:r w:rsidRPr="005E4EC3" w:rsidR="00272C8A">
        <w:rPr>
          <w:rFonts w:ascii="Times New Roman" w:hAnsi="Times New Roman" w:cs="Times New Roman"/>
          <w:sz w:val="24"/>
          <w:szCs w:val="24"/>
        </w:rPr>
        <w:t xml:space="preserve"> </w:t>
      </w:r>
      <w:proofErr w:type="spellStart"/>
      <w:r w:rsidRPr="005E4EC3" w:rsidR="00272C8A">
        <w:rPr>
          <w:rFonts w:ascii="Times New Roman" w:hAnsi="Times New Roman" w:cs="Times New Roman"/>
          <w:sz w:val="24"/>
          <w:szCs w:val="24"/>
        </w:rPr>
        <w:t>KOVide</w:t>
      </w:r>
      <w:proofErr w:type="spellEnd"/>
      <w:r w:rsidRPr="005E4EC3" w:rsidR="00272C8A">
        <w:rPr>
          <w:rFonts w:ascii="Times New Roman" w:hAnsi="Times New Roman" w:cs="Times New Roman"/>
          <w:sz w:val="24"/>
          <w:szCs w:val="24"/>
        </w:rPr>
        <w:t xml:space="preserve"> elanike arvule</w:t>
      </w:r>
      <w:r w:rsidRPr="005E4EC3">
        <w:rPr>
          <w:rFonts w:ascii="Times New Roman" w:hAnsi="Times New Roman" w:cs="Times New Roman"/>
          <w:sz w:val="24"/>
          <w:szCs w:val="24"/>
        </w:rPr>
        <w:t xml:space="preserve">. Ühinemise käigus võidakse üle anda ka mõni KOV territooriumiosa ühineva KOV territooriumi koosseisu, kui see on vajalik loogiliste piiridega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moodustamiseks. Ühinemise käigus peaks kõikide vahenditega soodustama loogiliste haldusüksuste teket, et mitte tulevikus tekkinud ebakõlasid (nt osade piirkondade elanike jaoks ei ole nende nn koduomavalitsus tõmbekeskuseks) lahendama hakata. Kui </w:t>
      </w:r>
      <w:r w:rsidR="002338BF">
        <w:rPr>
          <w:rFonts w:ascii="Times New Roman" w:hAnsi="Times New Roman" w:cs="Times New Roman"/>
          <w:sz w:val="24"/>
          <w:szCs w:val="24"/>
        </w:rPr>
        <w:t xml:space="preserve">territooriumiosa üleandmisega </w:t>
      </w:r>
      <w:r w:rsidRPr="005E4EC3">
        <w:rPr>
          <w:rFonts w:ascii="Times New Roman" w:hAnsi="Times New Roman" w:cs="Times New Roman"/>
          <w:sz w:val="24"/>
          <w:szCs w:val="24"/>
        </w:rPr>
        <w:t xml:space="preserve">ühinemistoetust ei kaasneks, võiks uue moodustuva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jaoks territooriumiosa ülevõtmine muutuda vähe motiveerivaks. Kui territooriumiosa üleandmine ühe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territooriumi koosseisust teise koosseisu toimub lahus ühinemistest, siis seda riik rahaliselt ei toeta. Antud protsess on piiride korrastamine, mitte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ühinemine</w:t>
      </w:r>
      <w:r w:rsidR="002338BF">
        <w:rPr>
          <w:rFonts w:ascii="Times New Roman" w:hAnsi="Times New Roman" w:cs="Times New Roman"/>
          <w:sz w:val="24"/>
          <w:szCs w:val="24"/>
        </w:rPr>
        <w:t xml:space="preserve"> ja sel juhul on kaasnevate kulude hüvitamises </w:t>
      </w:r>
      <w:proofErr w:type="spellStart"/>
      <w:r w:rsidR="002338BF">
        <w:rPr>
          <w:rFonts w:ascii="Times New Roman" w:hAnsi="Times New Roman" w:cs="Times New Roman"/>
          <w:sz w:val="24"/>
          <w:szCs w:val="24"/>
        </w:rPr>
        <w:t>KOVide</w:t>
      </w:r>
      <w:proofErr w:type="spellEnd"/>
      <w:r w:rsidR="002338BF">
        <w:rPr>
          <w:rFonts w:ascii="Times New Roman" w:hAnsi="Times New Roman" w:cs="Times New Roman"/>
          <w:sz w:val="24"/>
          <w:szCs w:val="24"/>
        </w:rPr>
        <w:t xml:space="preserve"> omavahelise kokkuleppe esemeks</w:t>
      </w:r>
      <w:r w:rsidRPr="005E4EC3">
        <w:rPr>
          <w:rFonts w:ascii="Times New Roman" w:hAnsi="Times New Roman" w:cs="Times New Roman"/>
          <w:sz w:val="24"/>
          <w:szCs w:val="24"/>
        </w:rPr>
        <w:t>.</w:t>
      </w:r>
    </w:p>
    <w:p w:rsidRPr="005E4EC3" w:rsidR="009F12D2" w:rsidP="005E4EC3" w:rsidRDefault="009F12D2" w14:paraId="67FDAE04" w14:textId="77777777">
      <w:pPr>
        <w:spacing w:after="0" w:line="240" w:lineRule="auto"/>
        <w:jc w:val="both"/>
        <w:rPr>
          <w:rFonts w:ascii="Times New Roman" w:hAnsi="Times New Roman" w:cs="Times New Roman"/>
          <w:sz w:val="24"/>
          <w:szCs w:val="24"/>
        </w:rPr>
      </w:pPr>
    </w:p>
    <w:p w:rsidRPr="00FD4F0F" w:rsidR="006F62AC" w:rsidP="006F62AC" w:rsidRDefault="006F62AC" w14:paraId="5E857471" w14:textId="42F5C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Eelnõuga kavandatava </w:t>
      </w:r>
      <w:r w:rsidRPr="006F62AC">
        <w:rPr>
          <w:rFonts w:ascii="Times New Roman" w:hAnsi="Times New Roman" w:cs="Times New Roman"/>
          <w:sz w:val="24"/>
          <w:szCs w:val="24"/>
        </w:rPr>
        <w:t>KOÜS uues § 5</w:t>
      </w:r>
      <w:r w:rsidRPr="006F62AC">
        <w:rPr>
          <w:rFonts w:ascii="Times New Roman" w:hAnsi="Times New Roman" w:cs="Times New Roman"/>
          <w:sz w:val="24"/>
          <w:szCs w:val="24"/>
          <w:vertAlign w:val="superscript"/>
        </w:rPr>
        <w:t>1</w:t>
      </w:r>
      <w:r w:rsidRPr="006F62AC">
        <w:rPr>
          <w:rFonts w:ascii="Times New Roman" w:hAnsi="Times New Roman" w:cs="Times New Roman"/>
          <w:sz w:val="24"/>
          <w:szCs w:val="24"/>
        </w:rPr>
        <w:t xml:space="preserve"> lõikes </w:t>
      </w:r>
      <w:r>
        <w:rPr>
          <w:rFonts w:ascii="Times New Roman" w:hAnsi="Times New Roman" w:cs="Times New Roman"/>
          <w:sz w:val="24"/>
          <w:szCs w:val="24"/>
        </w:rPr>
        <w:t>3</w:t>
      </w:r>
      <w:r w:rsidRPr="006F62AC">
        <w:rPr>
          <w:rFonts w:ascii="Times New Roman" w:hAnsi="Times New Roman" w:cs="Times New Roman"/>
          <w:sz w:val="24"/>
          <w:szCs w:val="24"/>
        </w:rPr>
        <w:t xml:space="preserve"> </w:t>
      </w:r>
      <w:r>
        <w:rPr>
          <w:rFonts w:ascii="Times New Roman" w:hAnsi="Times New Roman" w:cs="Times New Roman"/>
          <w:sz w:val="24"/>
          <w:szCs w:val="24"/>
        </w:rPr>
        <w:t xml:space="preserve">nimetatakse kululiigid, milleks KOV võib ühinemistoetust kasutada. </w:t>
      </w:r>
      <w:r w:rsidRPr="00FD4F0F">
        <w:rPr>
          <w:rFonts w:ascii="Times New Roman" w:hAnsi="Times New Roman" w:cs="Times New Roman"/>
          <w:sz w:val="24"/>
          <w:szCs w:val="24"/>
        </w:rPr>
        <w:t xml:space="preserve">Ühinemistoetust makstakse ühinemiskulude katmiseks (koondamised, IT lahenduste ühtlustamine, sildid, viidad jne) ja kohapealseteks kokkuleppelisteks investeeringuteks (koolid, lasteaiad, teed, tänavad jne) analoogselt 2018. a 1. jaanuarini kehtinud KOÜS § 6 redaktsiooniga. </w:t>
      </w:r>
    </w:p>
    <w:p w:rsidR="006F62AC" w:rsidP="005E4EC3" w:rsidRDefault="006F62AC" w14:paraId="270F5B7C" w14:textId="77777777">
      <w:pPr>
        <w:spacing w:after="0" w:line="240" w:lineRule="auto"/>
        <w:jc w:val="both"/>
        <w:rPr>
          <w:rFonts w:ascii="Times New Roman" w:hAnsi="Times New Roman" w:cs="Times New Roman"/>
          <w:sz w:val="24"/>
          <w:szCs w:val="24"/>
        </w:rPr>
      </w:pPr>
    </w:p>
    <w:p w:rsidRPr="005E4EC3" w:rsidR="00C4438F" w:rsidP="00C4438F" w:rsidRDefault="00C4438F" w14:paraId="30F9104F" w14:textId="6299CB2B">
      <w:pPr>
        <w:spacing w:after="0" w:line="240" w:lineRule="auto"/>
        <w:jc w:val="both"/>
        <w:rPr>
          <w:rFonts w:ascii="Times New Roman" w:hAnsi="Times New Roman" w:cs="Times New Roman"/>
          <w:sz w:val="24"/>
          <w:szCs w:val="24"/>
        </w:rPr>
      </w:pPr>
      <w:r w:rsidRPr="00C4438F">
        <w:rPr>
          <w:rFonts w:ascii="Times New Roman" w:hAnsi="Times New Roman" w:cs="Times New Roman"/>
          <w:sz w:val="24"/>
          <w:szCs w:val="24"/>
        </w:rPr>
        <w:t xml:space="preserve">Eelnõuga kavandatava </w:t>
      </w:r>
      <w:r w:rsidRPr="00BE4638">
        <w:rPr>
          <w:rFonts w:ascii="Times New Roman" w:hAnsi="Times New Roman" w:cs="Times New Roman"/>
          <w:sz w:val="24"/>
          <w:szCs w:val="24"/>
          <w:u w:val="single"/>
        </w:rPr>
        <w:t>KOÜS uue § 5</w:t>
      </w:r>
      <w:r w:rsidRPr="00BE4638">
        <w:rPr>
          <w:rFonts w:ascii="Times New Roman" w:hAnsi="Times New Roman" w:cs="Times New Roman"/>
          <w:sz w:val="24"/>
          <w:szCs w:val="24"/>
          <w:u w:val="single"/>
          <w:vertAlign w:val="superscript"/>
        </w:rPr>
        <w:t>1</w:t>
      </w:r>
      <w:r w:rsidRPr="00BE4638">
        <w:rPr>
          <w:rFonts w:ascii="Times New Roman" w:hAnsi="Times New Roman" w:cs="Times New Roman"/>
          <w:sz w:val="24"/>
          <w:szCs w:val="24"/>
          <w:u w:val="single"/>
        </w:rPr>
        <w:t xml:space="preserve"> lõikes 4</w:t>
      </w:r>
      <w:r w:rsidRPr="00C4438F">
        <w:rPr>
          <w:rFonts w:ascii="Times New Roman" w:hAnsi="Times New Roman" w:cs="Times New Roman"/>
          <w:sz w:val="24"/>
          <w:szCs w:val="24"/>
        </w:rPr>
        <w:t xml:space="preserve"> sätestatakse, et ühinemise tulemusel moodustunud </w:t>
      </w:r>
      <w:proofErr w:type="spellStart"/>
      <w:r w:rsidRPr="00C4438F">
        <w:rPr>
          <w:rFonts w:ascii="Times New Roman" w:hAnsi="Times New Roman" w:cs="Times New Roman"/>
          <w:sz w:val="24"/>
          <w:szCs w:val="24"/>
        </w:rPr>
        <w:t>KOVile</w:t>
      </w:r>
      <w:proofErr w:type="spellEnd"/>
      <w:r w:rsidRPr="00C4438F">
        <w:rPr>
          <w:rFonts w:ascii="Times New Roman" w:hAnsi="Times New Roman" w:cs="Times New Roman"/>
          <w:sz w:val="24"/>
          <w:szCs w:val="24"/>
        </w:rPr>
        <w:t xml:space="preserve"> ühinemistoetuse arvutamisel võetakse aluseks elanike arv rahvastikuregistri andmetel ühinemise tulemusel moodustunud KOV ühinemise aastale järgneva aasta 1. jaanuari seisuga. Ühinemistoetus arvutatakse 1000 euro täpsusega.</w:t>
      </w:r>
    </w:p>
    <w:p w:rsidR="00BE4638" w:rsidP="005E4EC3" w:rsidRDefault="00BE4638" w14:paraId="37A65269" w14:textId="77777777">
      <w:pPr>
        <w:spacing w:after="0" w:line="240" w:lineRule="auto"/>
        <w:jc w:val="both"/>
        <w:rPr>
          <w:rFonts w:ascii="Times New Roman" w:hAnsi="Times New Roman" w:cs="Times New Roman"/>
          <w:sz w:val="24"/>
          <w:szCs w:val="24"/>
        </w:rPr>
      </w:pPr>
    </w:p>
    <w:p w:rsidRPr="005E4EC3" w:rsidR="009F12D2" w:rsidP="005E4EC3" w:rsidRDefault="009F12D2" w14:paraId="0A09D009" w14:textId="05AC2223">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Ühinemistoetus makstakse </w:t>
      </w:r>
      <w:r w:rsidR="006F62AC">
        <w:rPr>
          <w:rFonts w:ascii="Times New Roman" w:hAnsi="Times New Roman" w:cs="Times New Roman"/>
          <w:sz w:val="24"/>
          <w:szCs w:val="24"/>
        </w:rPr>
        <w:t xml:space="preserve">kavandatava </w:t>
      </w:r>
      <w:r w:rsidRPr="00BE4638" w:rsidR="006F62AC">
        <w:rPr>
          <w:rFonts w:ascii="Times New Roman" w:hAnsi="Times New Roman" w:cs="Times New Roman"/>
          <w:sz w:val="24"/>
          <w:szCs w:val="24"/>
          <w:u w:val="single"/>
        </w:rPr>
        <w:t>KOÜS § 5</w:t>
      </w:r>
      <w:r w:rsidRPr="00BE4638" w:rsidR="006F62AC">
        <w:rPr>
          <w:rFonts w:ascii="Times New Roman" w:hAnsi="Times New Roman" w:cs="Times New Roman"/>
          <w:sz w:val="24"/>
          <w:szCs w:val="24"/>
          <w:u w:val="single"/>
          <w:vertAlign w:val="superscript"/>
        </w:rPr>
        <w:t>1</w:t>
      </w:r>
      <w:r w:rsidRPr="00BE4638" w:rsidR="006F62AC">
        <w:rPr>
          <w:rFonts w:ascii="Times New Roman" w:hAnsi="Times New Roman" w:cs="Times New Roman"/>
          <w:sz w:val="24"/>
          <w:szCs w:val="24"/>
          <w:u w:val="single"/>
        </w:rPr>
        <w:t xml:space="preserve"> lõike </w:t>
      </w:r>
      <w:r w:rsidRPr="00BE4638" w:rsidR="00C4438F">
        <w:rPr>
          <w:rFonts w:ascii="Times New Roman" w:hAnsi="Times New Roman" w:cs="Times New Roman"/>
          <w:sz w:val="24"/>
          <w:szCs w:val="24"/>
          <w:u w:val="single"/>
        </w:rPr>
        <w:t>5</w:t>
      </w:r>
      <w:r w:rsidRPr="00BE4638" w:rsidR="006F62AC">
        <w:rPr>
          <w:rFonts w:ascii="Times New Roman" w:hAnsi="Times New Roman" w:cs="Times New Roman"/>
          <w:sz w:val="24"/>
          <w:szCs w:val="24"/>
          <w:u w:val="single"/>
        </w:rPr>
        <w:t xml:space="preserve"> </w:t>
      </w:r>
      <w:r w:rsidR="006F62AC">
        <w:rPr>
          <w:rFonts w:ascii="Times New Roman" w:hAnsi="Times New Roman" w:cs="Times New Roman"/>
          <w:sz w:val="24"/>
          <w:szCs w:val="24"/>
        </w:rPr>
        <w:t xml:space="preserve">järgi </w:t>
      </w:r>
      <w:r w:rsidRPr="005E4EC3">
        <w:rPr>
          <w:rFonts w:ascii="Times New Roman" w:hAnsi="Times New Roman" w:cs="Times New Roman"/>
          <w:sz w:val="24"/>
          <w:szCs w:val="24"/>
        </w:rPr>
        <w:t xml:space="preserve">välja ühinemisele järgneva aasta I poolaastal. Selleks ajaks on selgunud uue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struktuur ja on ära otsustatud võimalikud koondamised. Rahvaküsitluse, siltide vahetamise ja IT süsteemide ümberkorraldamise kulud on KOV ühinemistoetuse väljamaksmise ajaks ära teinud. Uue arengukava ja üldplaneeringu kulud selguvad ühinemise järgsel aastal. Haldusreformi perioodil ja enne seda oli riiklikult prioriteetne </w:t>
      </w:r>
      <w:proofErr w:type="spellStart"/>
      <w:r w:rsidRPr="005E4EC3">
        <w:rPr>
          <w:rFonts w:ascii="Times New Roman" w:hAnsi="Times New Roman" w:cs="Times New Roman"/>
          <w:sz w:val="24"/>
          <w:szCs w:val="24"/>
        </w:rPr>
        <w:t>KOVe</w:t>
      </w:r>
      <w:proofErr w:type="spellEnd"/>
      <w:r w:rsidRPr="005E4EC3">
        <w:rPr>
          <w:rFonts w:ascii="Times New Roman" w:hAnsi="Times New Roman" w:cs="Times New Roman"/>
          <w:sz w:val="24"/>
          <w:szCs w:val="24"/>
        </w:rPr>
        <w:t xml:space="preserve"> motiveerida ühinema nn ühinemispreemiaga, mille abil oli võimalik arvestatavaid investeeringuid ellu viia. Haldusreformi tulemusel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süsteem korrastus ja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investeerimisvõimekus on märgatavalt paranenud ning seetõttu ei ole hädavajalik ühinemise teel moodustunud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investeeringute toetamine. Arvestades riigieelarve keerulist olukorda, siis võeti eesmärk eelkõige tulla </w:t>
      </w:r>
      <w:proofErr w:type="spellStart"/>
      <w:r w:rsidRPr="005E4EC3">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appi ühinemisega seotud otseste kulude katmisel.</w:t>
      </w:r>
    </w:p>
    <w:p w:rsidRPr="005E4EC3" w:rsidR="009F12D2" w:rsidP="005E4EC3" w:rsidRDefault="009F12D2" w14:paraId="357E910F" w14:textId="77777777">
      <w:pPr>
        <w:spacing w:after="0" w:line="240" w:lineRule="auto"/>
        <w:jc w:val="both"/>
        <w:rPr>
          <w:rFonts w:ascii="Times New Roman" w:hAnsi="Times New Roman" w:cs="Times New Roman"/>
          <w:sz w:val="24"/>
          <w:szCs w:val="24"/>
        </w:rPr>
      </w:pPr>
    </w:p>
    <w:p w:rsidR="009F12D2" w:rsidP="005E4EC3" w:rsidRDefault="009F12D2" w14:paraId="538FB13C" w14:textId="2A9A3756">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Ühinemistoetust on mõistlik maksta ühinemisest osa võtnud KOV elanike arvu järgi ehk pearahapõhiselt, sest see motiveerib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säästlikult tegutsema ning nt otsestest kuludest üle jääva osa saab suunata väikeinvesteeringute kulude katteks. Bürokraatia vältimiseks </w:t>
      </w:r>
      <w:r w:rsidRPr="005E4EC3" w:rsidR="00272C8A">
        <w:rPr>
          <w:rFonts w:ascii="Times New Roman" w:hAnsi="Times New Roman" w:cs="Times New Roman"/>
          <w:sz w:val="24"/>
          <w:szCs w:val="24"/>
        </w:rPr>
        <w:t xml:space="preserve">on </w:t>
      </w:r>
      <w:r w:rsidRPr="005E4EC3">
        <w:rPr>
          <w:rFonts w:ascii="Times New Roman" w:hAnsi="Times New Roman" w:cs="Times New Roman"/>
          <w:sz w:val="24"/>
          <w:szCs w:val="24"/>
        </w:rPr>
        <w:t xml:space="preserve">mõistlik </w:t>
      </w:r>
      <w:proofErr w:type="spellStart"/>
      <w:r w:rsidRPr="005E4EC3">
        <w:rPr>
          <w:rFonts w:ascii="Times New Roman" w:hAnsi="Times New Roman" w:cs="Times New Roman"/>
          <w:sz w:val="24"/>
          <w:szCs w:val="24"/>
        </w:rPr>
        <w:t>KOVe</w:t>
      </w:r>
      <w:proofErr w:type="spellEnd"/>
      <w:r w:rsidRPr="005E4EC3">
        <w:rPr>
          <w:rFonts w:ascii="Times New Roman" w:hAnsi="Times New Roman" w:cs="Times New Roman"/>
          <w:sz w:val="24"/>
          <w:szCs w:val="24"/>
        </w:rPr>
        <w:t xml:space="preserve"> mitte kohustada esitama kuludokumente. Siiski tuleks </w:t>
      </w:r>
      <w:proofErr w:type="spellStart"/>
      <w:r w:rsidRPr="005E4EC3">
        <w:rPr>
          <w:rFonts w:ascii="Times New Roman" w:hAnsi="Times New Roman" w:cs="Times New Roman"/>
          <w:sz w:val="24"/>
          <w:szCs w:val="24"/>
        </w:rPr>
        <w:t>KOVil</w:t>
      </w:r>
      <w:proofErr w:type="spellEnd"/>
      <w:r w:rsidRPr="005E4EC3">
        <w:rPr>
          <w:rFonts w:ascii="Times New Roman" w:hAnsi="Times New Roman" w:cs="Times New Roman"/>
          <w:sz w:val="24"/>
          <w:szCs w:val="24"/>
        </w:rPr>
        <w:t xml:space="preserve"> ära näidata suuremate kululiikide lõikes esialgne </w:t>
      </w:r>
      <w:r w:rsidRPr="005E4EC3" w:rsidR="00272C8A">
        <w:rPr>
          <w:rFonts w:ascii="Times New Roman" w:hAnsi="Times New Roman" w:cs="Times New Roman"/>
          <w:sz w:val="24"/>
          <w:szCs w:val="24"/>
        </w:rPr>
        <w:t xml:space="preserve">ühinemise kulude </w:t>
      </w:r>
      <w:r w:rsidRPr="005E4EC3">
        <w:rPr>
          <w:rFonts w:ascii="Times New Roman" w:hAnsi="Times New Roman" w:cs="Times New Roman"/>
          <w:sz w:val="24"/>
          <w:szCs w:val="24"/>
        </w:rPr>
        <w:t xml:space="preserve">kalkulatsioon. </w:t>
      </w:r>
    </w:p>
    <w:p w:rsidR="00C4438F" w:rsidP="005E4EC3" w:rsidRDefault="00C4438F" w14:paraId="0A455877" w14:textId="77777777">
      <w:pPr>
        <w:spacing w:after="0" w:line="240" w:lineRule="auto"/>
        <w:jc w:val="both"/>
        <w:rPr>
          <w:rFonts w:ascii="Times New Roman" w:hAnsi="Times New Roman" w:cs="Times New Roman"/>
          <w:sz w:val="24"/>
          <w:szCs w:val="24"/>
        </w:rPr>
      </w:pPr>
    </w:p>
    <w:p w:rsidRPr="005E4EC3" w:rsidR="009F12D2" w:rsidP="005E4EC3" w:rsidRDefault="009F12D2" w14:paraId="4A8F1AE5" w14:textId="77777777">
      <w:pPr>
        <w:spacing w:after="0" w:line="240" w:lineRule="auto"/>
        <w:jc w:val="both"/>
        <w:rPr>
          <w:rFonts w:ascii="Times New Roman" w:hAnsi="Times New Roman" w:cs="Times New Roman"/>
          <w:sz w:val="24"/>
          <w:szCs w:val="24"/>
        </w:rPr>
      </w:pPr>
    </w:p>
    <w:p w:rsidRPr="005E4EC3" w:rsidR="009F12D2" w:rsidP="005E4EC3" w:rsidRDefault="009F12D2" w14:paraId="6F07A3B2" w14:textId="7FDF676A">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Haldusreformi kavandamisel määrati minimaalseks elanike arvu kriteeriumiks 5000, sellise suuruse juures oleks tagatud piisav võimekus omavalitsuslike ülesannete täitmiseks</w:t>
      </w:r>
      <w:r w:rsidRPr="005E4EC3">
        <w:rPr>
          <w:rStyle w:val="Allmrkuseviide"/>
          <w:rFonts w:ascii="Times New Roman" w:hAnsi="Times New Roman" w:cs="Times New Roman"/>
          <w:sz w:val="24"/>
          <w:szCs w:val="24"/>
        </w:rPr>
        <w:footnoteReference w:id="9"/>
      </w:r>
      <w:r w:rsidRPr="005E4EC3">
        <w:rPr>
          <w:rFonts w:ascii="Times New Roman" w:hAnsi="Times New Roman" w:cs="Times New Roman"/>
          <w:sz w:val="24"/>
          <w:szCs w:val="24"/>
        </w:rPr>
        <w:t xml:space="preserve">. Alla 5000 elanikuga </w:t>
      </w:r>
      <w:proofErr w:type="spellStart"/>
      <w:r w:rsidRPr="005E4EC3">
        <w:rPr>
          <w:rFonts w:ascii="Times New Roman" w:hAnsi="Times New Roman" w:cs="Times New Roman"/>
          <w:sz w:val="24"/>
          <w:szCs w:val="24"/>
        </w:rPr>
        <w:t>KOVis</w:t>
      </w:r>
      <w:proofErr w:type="spellEnd"/>
      <w:r w:rsidRPr="005E4EC3">
        <w:rPr>
          <w:rFonts w:ascii="Times New Roman" w:hAnsi="Times New Roman" w:cs="Times New Roman"/>
          <w:sz w:val="24"/>
          <w:szCs w:val="24"/>
        </w:rPr>
        <w:t xml:space="preserve"> on keeruline </w:t>
      </w:r>
      <w:r w:rsidRPr="005E4EC3" w:rsidR="000321B1">
        <w:rPr>
          <w:rFonts w:ascii="Times New Roman" w:hAnsi="Times New Roman" w:cs="Times New Roman"/>
          <w:sz w:val="24"/>
          <w:szCs w:val="24"/>
        </w:rPr>
        <w:t>teenistujatel</w:t>
      </w:r>
      <w:r w:rsidRPr="005E4EC3">
        <w:rPr>
          <w:rFonts w:ascii="Times New Roman" w:hAnsi="Times New Roman" w:cs="Times New Roman"/>
          <w:sz w:val="24"/>
          <w:szCs w:val="24"/>
        </w:rPr>
        <w:t xml:space="preserve"> spetsialiseeruda, leida vahendeid projektide omafinantseeringuks jne. Rakenduse </w:t>
      </w:r>
      <w:hyperlink w:history="1" r:id="rId20">
        <w:r w:rsidRPr="00C4438F">
          <w:rPr>
            <w:rStyle w:val="Hperlink"/>
            <w:rFonts w:ascii="Times New Roman" w:hAnsi="Times New Roman" w:cs="Times New Roman"/>
            <w:sz w:val="24"/>
            <w:szCs w:val="24"/>
          </w:rPr>
          <w:t>minuomavalitsus</w:t>
        </w:r>
        <w:r w:rsidRPr="00C4438F" w:rsidR="000321B1">
          <w:rPr>
            <w:rStyle w:val="Hperlink"/>
            <w:rFonts w:ascii="Times New Roman" w:hAnsi="Times New Roman" w:cs="Times New Roman"/>
            <w:sz w:val="24"/>
            <w:szCs w:val="24"/>
          </w:rPr>
          <w:t>.e</w:t>
        </w:r>
        <w:r w:rsidRPr="00C4438F" w:rsidR="00C4438F">
          <w:rPr>
            <w:rStyle w:val="Hperlink"/>
            <w:rFonts w:ascii="Times New Roman" w:hAnsi="Times New Roman" w:cs="Times New Roman"/>
            <w:sz w:val="24"/>
            <w:szCs w:val="24"/>
          </w:rPr>
          <w:t>e</w:t>
        </w:r>
      </w:hyperlink>
      <w:r w:rsidRPr="005E4EC3">
        <w:rPr>
          <w:rFonts w:ascii="Times New Roman" w:hAnsi="Times New Roman" w:cs="Times New Roman"/>
          <w:sz w:val="24"/>
          <w:szCs w:val="24"/>
        </w:rPr>
        <w:t xml:space="preserve"> kohaselt alla 5000 elanikuga </w:t>
      </w:r>
      <w:proofErr w:type="spellStart"/>
      <w:r w:rsidRPr="005E4EC3">
        <w:rPr>
          <w:rFonts w:ascii="Times New Roman" w:hAnsi="Times New Roman" w:cs="Times New Roman"/>
          <w:sz w:val="24"/>
          <w:szCs w:val="24"/>
        </w:rPr>
        <w:t>KOVid</w:t>
      </w:r>
      <w:proofErr w:type="spellEnd"/>
      <w:r w:rsidRPr="005E4EC3">
        <w:rPr>
          <w:rFonts w:ascii="Times New Roman" w:hAnsi="Times New Roman" w:cs="Times New Roman"/>
          <w:sz w:val="24"/>
          <w:szCs w:val="24"/>
        </w:rPr>
        <w:t xml:space="preserve"> täidavad kõikidest kriteeriumitest 58,41%, aga üle 5000 elanikuga omavalitsused 63,03%</w:t>
      </w:r>
      <w:r w:rsidRPr="005E4EC3">
        <w:rPr>
          <w:rStyle w:val="Allmrkuseviide"/>
          <w:rFonts w:ascii="Times New Roman" w:hAnsi="Times New Roman" w:cs="Times New Roman"/>
          <w:sz w:val="24"/>
          <w:szCs w:val="24"/>
        </w:rPr>
        <w:footnoteReference w:id="10"/>
      </w:r>
      <w:r w:rsidRPr="005E4EC3">
        <w:rPr>
          <w:rFonts w:ascii="Times New Roman" w:hAnsi="Times New Roman" w:cs="Times New Roman"/>
          <w:sz w:val="24"/>
          <w:szCs w:val="24"/>
        </w:rPr>
        <w:t xml:space="preserve">. Suurema elanike arvuga </w:t>
      </w:r>
      <w:proofErr w:type="spellStart"/>
      <w:r w:rsidRPr="005E4EC3">
        <w:rPr>
          <w:rFonts w:ascii="Times New Roman" w:hAnsi="Times New Roman" w:cs="Times New Roman"/>
          <w:sz w:val="24"/>
          <w:szCs w:val="24"/>
        </w:rPr>
        <w:t>KOVid</w:t>
      </w:r>
      <w:proofErr w:type="spellEnd"/>
      <w:r w:rsidRPr="005E4EC3">
        <w:rPr>
          <w:rFonts w:ascii="Times New Roman" w:hAnsi="Times New Roman" w:cs="Times New Roman"/>
          <w:sz w:val="24"/>
          <w:szCs w:val="24"/>
        </w:rPr>
        <w:t xml:space="preserve"> suudavad tegutseda efektiivsemalt kui väiksemad </w:t>
      </w:r>
      <w:proofErr w:type="spellStart"/>
      <w:r w:rsidRPr="005E4EC3">
        <w:rPr>
          <w:rFonts w:ascii="Times New Roman" w:hAnsi="Times New Roman" w:cs="Times New Roman"/>
          <w:sz w:val="24"/>
          <w:szCs w:val="24"/>
        </w:rPr>
        <w:t>KOVid</w:t>
      </w:r>
      <w:proofErr w:type="spellEnd"/>
      <w:r w:rsidRPr="005E4EC3">
        <w:rPr>
          <w:rFonts w:ascii="Times New Roman" w:hAnsi="Times New Roman" w:cs="Times New Roman"/>
          <w:sz w:val="24"/>
          <w:szCs w:val="24"/>
        </w:rPr>
        <w:t>, sest neil on võimalik teenuste</w:t>
      </w:r>
      <w:r w:rsidRPr="005E4EC3" w:rsidR="00272C8A">
        <w:rPr>
          <w:rFonts w:ascii="Times New Roman" w:hAnsi="Times New Roman" w:cs="Times New Roman"/>
          <w:sz w:val="24"/>
          <w:szCs w:val="24"/>
        </w:rPr>
        <w:t>ga seotud asutuste</w:t>
      </w:r>
      <w:r w:rsidRPr="005E4EC3">
        <w:rPr>
          <w:rFonts w:ascii="Times New Roman" w:hAnsi="Times New Roman" w:cs="Times New Roman"/>
          <w:sz w:val="24"/>
          <w:szCs w:val="24"/>
        </w:rPr>
        <w:t xml:space="preserve"> võrku suuremal määral optimeerida</w:t>
      </w:r>
      <w:r w:rsidRPr="005E4EC3">
        <w:rPr>
          <w:rStyle w:val="Allmrkuseviide"/>
          <w:rFonts w:ascii="Times New Roman" w:hAnsi="Times New Roman" w:cs="Times New Roman"/>
          <w:sz w:val="24"/>
          <w:szCs w:val="24"/>
        </w:rPr>
        <w:footnoteReference w:id="11"/>
      </w:r>
      <w:r w:rsidRPr="005E4EC3">
        <w:rPr>
          <w:rFonts w:ascii="Times New Roman" w:hAnsi="Times New Roman" w:cs="Times New Roman"/>
          <w:sz w:val="24"/>
          <w:szCs w:val="24"/>
        </w:rPr>
        <w:t xml:space="preserve">. Samuti paraneb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elanike arvu suurenedes projektide kirjutamise ja investeerimissuutlikkus ning väheneb valitsemiskulude osakaal kogukuludes</w:t>
      </w:r>
      <w:r w:rsidRPr="005E4EC3">
        <w:rPr>
          <w:rStyle w:val="Allmrkuseviide"/>
          <w:rFonts w:ascii="Times New Roman" w:hAnsi="Times New Roman" w:cs="Times New Roman"/>
          <w:sz w:val="24"/>
          <w:szCs w:val="24"/>
        </w:rPr>
        <w:footnoteReference w:id="12"/>
      </w:r>
      <w:r w:rsidRPr="005E4EC3">
        <w:rPr>
          <w:rFonts w:ascii="Times New Roman" w:hAnsi="Times New Roman" w:cs="Times New Roman"/>
          <w:sz w:val="24"/>
          <w:szCs w:val="24"/>
        </w:rPr>
        <w:t xml:space="preserve">. </w:t>
      </w:r>
    </w:p>
    <w:p w:rsidRPr="005E4EC3" w:rsidR="009F12D2" w:rsidP="005E4EC3" w:rsidRDefault="009F12D2" w14:paraId="131FE212" w14:textId="77777777">
      <w:pPr>
        <w:spacing w:after="0" w:line="240" w:lineRule="auto"/>
        <w:jc w:val="both"/>
        <w:rPr>
          <w:rFonts w:ascii="Times New Roman" w:hAnsi="Times New Roman" w:cs="Times New Roman"/>
          <w:sz w:val="24"/>
          <w:szCs w:val="24"/>
          <w:highlight w:val="yellow"/>
        </w:rPr>
      </w:pPr>
    </w:p>
    <w:p w:rsidRPr="005E4EC3" w:rsidR="009F12D2" w:rsidP="005E4EC3" w:rsidRDefault="009F12D2" w14:paraId="49309080" w14:textId="77777777">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Seireraportis „Viis aastat haldusreformist“ pidas </w:t>
      </w:r>
      <w:r w:rsidRPr="00C4438F">
        <w:rPr>
          <w:rFonts w:ascii="Times New Roman" w:hAnsi="Times New Roman" w:cs="Times New Roman"/>
          <w:i/>
          <w:iCs/>
          <w:sz w:val="24"/>
          <w:szCs w:val="24"/>
        </w:rPr>
        <w:t>ca</w:t>
      </w:r>
      <w:r w:rsidRPr="005E4EC3">
        <w:rPr>
          <w:rFonts w:ascii="Times New Roman" w:hAnsi="Times New Roman" w:cs="Times New Roman"/>
          <w:sz w:val="24"/>
          <w:szCs w:val="24"/>
        </w:rPr>
        <w:t xml:space="preserve"> 60% </w:t>
      </w:r>
      <w:proofErr w:type="spellStart"/>
      <w:r w:rsidRPr="005E4EC3">
        <w:rPr>
          <w:rFonts w:ascii="Times New Roman" w:hAnsi="Times New Roman" w:cs="Times New Roman"/>
          <w:sz w:val="24"/>
          <w:szCs w:val="24"/>
        </w:rPr>
        <w:t>KOVidest</w:t>
      </w:r>
      <w:proofErr w:type="spellEnd"/>
      <w:r w:rsidRPr="005E4EC3">
        <w:rPr>
          <w:rFonts w:ascii="Times New Roman" w:hAnsi="Times New Roman" w:cs="Times New Roman"/>
          <w:sz w:val="24"/>
          <w:szCs w:val="24"/>
        </w:rPr>
        <w:t xml:space="preserve"> ühinemistoetust oluliseks ühinemist soodustavaks teguriks. Seireraport esitas järgmised poliitika soovitused:</w:t>
      </w:r>
    </w:p>
    <w:p w:rsidRPr="005E4EC3" w:rsidR="009F12D2" w:rsidP="005E4EC3" w:rsidRDefault="009F12D2" w14:paraId="67244EAC" w14:textId="77777777">
      <w:pPr>
        <w:pStyle w:val="Loendilik"/>
        <w:numPr>
          <w:ilvl w:val="0"/>
          <w:numId w:val="14"/>
        </w:numPr>
        <w:spacing w:after="0" w:line="240" w:lineRule="auto"/>
        <w:rPr>
          <w:rFonts w:ascii="Times New Roman" w:hAnsi="Times New Roman" w:cs="Times New Roman"/>
          <w:sz w:val="24"/>
          <w:szCs w:val="24"/>
        </w:rPr>
      </w:pPr>
      <w:r w:rsidRPr="005E4EC3">
        <w:rPr>
          <w:rFonts w:ascii="Times New Roman" w:hAnsi="Times New Roman" w:cs="Times New Roman"/>
          <w:sz w:val="24"/>
          <w:szCs w:val="24"/>
        </w:rPr>
        <w:t xml:space="preserve">soodustada väikeste (alla 5000 elaniku) ja/või haldusreformi tulemusena tekkinud funktsionaalselt väheseotud ja ebaloogiliste omavalitsuste edasist ühinemist; </w:t>
      </w:r>
    </w:p>
    <w:p w:rsidRPr="005E4EC3" w:rsidR="009F12D2" w:rsidP="005E4EC3" w:rsidRDefault="009F12D2" w14:paraId="76EB03F5" w14:textId="77777777">
      <w:pPr>
        <w:pStyle w:val="Loendilik"/>
        <w:numPr>
          <w:ilvl w:val="0"/>
          <w:numId w:val="14"/>
        </w:numPr>
        <w:spacing w:after="0" w:line="240" w:lineRule="auto"/>
        <w:rPr>
          <w:rFonts w:ascii="Times New Roman" w:hAnsi="Times New Roman" w:cs="Times New Roman"/>
          <w:sz w:val="24"/>
          <w:szCs w:val="24"/>
        </w:rPr>
      </w:pPr>
      <w:r w:rsidRPr="005E4EC3">
        <w:rPr>
          <w:rFonts w:ascii="Times New Roman" w:hAnsi="Times New Roman" w:cs="Times New Roman"/>
          <w:sz w:val="24"/>
          <w:szCs w:val="24"/>
        </w:rPr>
        <w:t xml:space="preserve">taastada riiklikud ühinemistoetused, et stimuleerida vabatahtlikke ühinemisalgatusi kohalikes omavalitsustes, kus selleks on nende valmisolek ja võimalused. </w:t>
      </w:r>
    </w:p>
    <w:p w:rsidRPr="005E4EC3" w:rsidR="009F12D2" w:rsidP="005E4EC3" w:rsidRDefault="009F12D2" w14:paraId="3103C84A" w14:textId="77777777">
      <w:pPr>
        <w:spacing w:after="0" w:line="240" w:lineRule="auto"/>
        <w:jc w:val="both"/>
        <w:rPr>
          <w:rFonts w:ascii="Times New Roman" w:hAnsi="Times New Roman" w:cs="Times New Roman"/>
          <w:sz w:val="24"/>
          <w:szCs w:val="24"/>
        </w:rPr>
      </w:pPr>
    </w:p>
    <w:p w:rsidRPr="005E4EC3" w:rsidR="009F12D2" w:rsidP="005E4EC3" w:rsidRDefault="009F12D2" w14:paraId="79278324" w14:textId="77777777">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Ühinemistoetust on </w:t>
      </w:r>
      <w:proofErr w:type="spellStart"/>
      <w:r w:rsidRPr="005E4EC3">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ühinemise korral makstud alates esimestest ühinemistest 1990-ndate aastate lõpus, kui aluseks oli vastav valitsuskabineti otsus</w:t>
      </w:r>
      <w:r w:rsidRPr="005E4EC3">
        <w:rPr>
          <w:rStyle w:val="Allmrkuseviide"/>
          <w:rFonts w:ascii="Times New Roman" w:hAnsi="Times New Roman" w:cs="Times New Roman"/>
          <w:sz w:val="24"/>
          <w:szCs w:val="24"/>
        </w:rPr>
        <w:footnoteReference w:id="13"/>
      </w:r>
      <w:r w:rsidRPr="005E4EC3">
        <w:rPr>
          <w:rFonts w:ascii="Times New Roman" w:hAnsi="Times New Roman" w:cs="Times New Roman"/>
          <w:sz w:val="24"/>
          <w:szCs w:val="24"/>
        </w:rPr>
        <w:t xml:space="preserve">. Olenemata ühinemistoetuse </w:t>
      </w:r>
      <w:r w:rsidRPr="005E4EC3">
        <w:rPr>
          <w:rFonts w:ascii="Times New Roman" w:hAnsi="Times New Roman" w:cs="Times New Roman"/>
          <w:sz w:val="24"/>
          <w:szCs w:val="24"/>
        </w:rPr>
        <w:t xml:space="preserve">seadusliku aluse puudumisest maksis Vabariigi Valitsus ühinemistoetust 1999. a ja 2002. a ühinemiste puhul. </w:t>
      </w:r>
    </w:p>
    <w:p w:rsidRPr="005E4EC3" w:rsidR="009F12D2" w:rsidP="005E4EC3" w:rsidRDefault="009F12D2" w14:paraId="7BDEE81F" w14:textId="77777777">
      <w:pPr>
        <w:spacing w:after="0" w:line="240" w:lineRule="auto"/>
        <w:jc w:val="both"/>
        <w:rPr>
          <w:rFonts w:ascii="Times New Roman" w:hAnsi="Times New Roman" w:cs="Times New Roman"/>
          <w:sz w:val="24"/>
          <w:szCs w:val="24"/>
        </w:rPr>
      </w:pPr>
    </w:p>
    <w:p w:rsidRPr="005E4EC3" w:rsidR="009F12D2" w:rsidP="005E4EC3" w:rsidRDefault="009F12D2" w14:paraId="317BEAC5" w14:textId="1FFCD552">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2004. a võeti vastu </w:t>
      </w:r>
      <w:r w:rsidR="00617167">
        <w:rPr>
          <w:rFonts w:ascii="Times New Roman" w:hAnsi="Times New Roman" w:cs="Times New Roman"/>
          <w:sz w:val="24"/>
          <w:szCs w:val="24"/>
        </w:rPr>
        <w:t>KOÜS</w:t>
      </w:r>
      <w:r w:rsidRPr="005E4EC3">
        <w:rPr>
          <w:rFonts w:ascii="Times New Roman" w:hAnsi="Times New Roman" w:cs="Times New Roman"/>
          <w:sz w:val="24"/>
          <w:szCs w:val="24"/>
        </w:rPr>
        <w:t xml:space="preserve">, mis nägi ette ühinemise tulemusel moodustunud </w:t>
      </w:r>
      <w:proofErr w:type="spellStart"/>
      <w:r w:rsidRPr="005E4EC3">
        <w:rPr>
          <w:rFonts w:ascii="Times New Roman" w:hAnsi="Times New Roman" w:cs="Times New Roman"/>
          <w:sz w:val="24"/>
          <w:szCs w:val="24"/>
        </w:rPr>
        <w:t>KOVile</w:t>
      </w:r>
      <w:proofErr w:type="spellEnd"/>
      <w:r w:rsidRPr="005E4EC3">
        <w:rPr>
          <w:rFonts w:ascii="Times New Roman" w:hAnsi="Times New Roman" w:cs="Times New Roman"/>
          <w:sz w:val="24"/>
          <w:szCs w:val="24"/>
        </w:rPr>
        <w:t xml:space="preserve"> ühinemistoetuse maksmise. Seaduse eesmärk oli eelkõige ühinemistoetusega motiveerida </w:t>
      </w:r>
      <w:proofErr w:type="spellStart"/>
      <w:r w:rsidRPr="005E4EC3">
        <w:rPr>
          <w:rFonts w:ascii="Times New Roman" w:hAnsi="Times New Roman" w:cs="Times New Roman"/>
          <w:sz w:val="24"/>
          <w:szCs w:val="24"/>
        </w:rPr>
        <w:t>KOVe</w:t>
      </w:r>
      <w:proofErr w:type="spellEnd"/>
      <w:r w:rsidRPr="005E4EC3">
        <w:rPr>
          <w:rFonts w:ascii="Times New Roman" w:hAnsi="Times New Roman" w:cs="Times New Roman"/>
          <w:sz w:val="24"/>
          <w:szCs w:val="24"/>
        </w:rPr>
        <w:t xml:space="preserve"> vabatahtlikult ühinema, millega kaasneb haldussuutlikkuse ja edukate projektitaotluste koostamise suutlikkuse tõus ning pakutavate avalike teenuste kättesaadavuse ja kvaliteedi paranemine. Ühinemistoetus kattis ühinemisega seotud otseste toimingute kulud ning ka osaliselt ühinemisest tulenevad investeeringute kulud.</w:t>
      </w:r>
    </w:p>
    <w:p w:rsidRPr="005E4EC3" w:rsidR="009F12D2" w:rsidP="005E4EC3" w:rsidRDefault="009F12D2" w14:paraId="79EA44A1" w14:textId="77777777">
      <w:pPr>
        <w:spacing w:after="0" w:line="240" w:lineRule="auto"/>
        <w:jc w:val="both"/>
        <w:rPr>
          <w:rFonts w:ascii="Times New Roman" w:hAnsi="Times New Roman" w:cs="Times New Roman"/>
          <w:sz w:val="24"/>
          <w:szCs w:val="24"/>
        </w:rPr>
      </w:pPr>
    </w:p>
    <w:p w:rsidRPr="005E4EC3" w:rsidR="009F12D2" w:rsidP="005E4EC3" w:rsidRDefault="009F12D2" w14:paraId="2B57D61E" w14:textId="4294B98C">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Haldusreformi seadusega tunnistati alates 2018. a 1. jaanuarist kehtetuks </w:t>
      </w:r>
      <w:proofErr w:type="spellStart"/>
      <w:r w:rsidRPr="005E4EC3">
        <w:rPr>
          <w:rFonts w:ascii="Times New Roman" w:hAnsi="Times New Roman" w:cs="Times New Roman"/>
          <w:sz w:val="24"/>
          <w:szCs w:val="24"/>
        </w:rPr>
        <w:t>KOÜSi</w:t>
      </w:r>
      <w:proofErr w:type="spellEnd"/>
      <w:r w:rsidRPr="005E4EC3">
        <w:rPr>
          <w:rFonts w:ascii="Times New Roman" w:hAnsi="Times New Roman" w:cs="Times New Roman"/>
          <w:sz w:val="24"/>
          <w:szCs w:val="24"/>
        </w:rPr>
        <w:t xml:space="preserve"> sätted, et stimuleerida </w:t>
      </w:r>
      <w:proofErr w:type="spellStart"/>
      <w:r w:rsidRPr="005E4EC3">
        <w:rPr>
          <w:rFonts w:ascii="Times New Roman" w:hAnsi="Times New Roman" w:cs="Times New Roman"/>
          <w:sz w:val="24"/>
          <w:szCs w:val="24"/>
        </w:rPr>
        <w:t>KOVe</w:t>
      </w:r>
      <w:proofErr w:type="spellEnd"/>
      <w:r w:rsidRPr="005E4EC3">
        <w:rPr>
          <w:rFonts w:ascii="Times New Roman" w:hAnsi="Times New Roman" w:cs="Times New Roman"/>
          <w:sz w:val="24"/>
          <w:szCs w:val="24"/>
        </w:rPr>
        <w:t xml:space="preserve"> kahekordses määras ühinemistoetusega</w:t>
      </w:r>
      <w:r w:rsidRPr="005E4EC3">
        <w:rPr>
          <w:rStyle w:val="Allmrkuseviide"/>
          <w:rFonts w:ascii="Times New Roman" w:hAnsi="Times New Roman" w:cs="Times New Roman"/>
          <w:sz w:val="24"/>
          <w:szCs w:val="24"/>
        </w:rPr>
        <w:footnoteReference w:id="14"/>
      </w:r>
      <w:r w:rsidRPr="005E4EC3">
        <w:rPr>
          <w:rFonts w:ascii="Times New Roman" w:hAnsi="Times New Roman" w:cs="Times New Roman"/>
          <w:sz w:val="24"/>
          <w:szCs w:val="24"/>
        </w:rPr>
        <w:t xml:space="preserve"> ühinema haldusreformi käigus vähemalt 5000 elanikuga </w:t>
      </w:r>
      <w:proofErr w:type="spellStart"/>
      <w:r w:rsidRPr="005E4EC3">
        <w:rPr>
          <w:rFonts w:ascii="Times New Roman" w:hAnsi="Times New Roman" w:cs="Times New Roman"/>
          <w:sz w:val="24"/>
          <w:szCs w:val="24"/>
        </w:rPr>
        <w:t>KOViks</w:t>
      </w:r>
      <w:proofErr w:type="spellEnd"/>
      <w:r w:rsidRPr="005E4EC3">
        <w:rPr>
          <w:rFonts w:ascii="Times New Roman" w:hAnsi="Times New Roman" w:cs="Times New Roman"/>
          <w:sz w:val="24"/>
          <w:szCs w:val="24"/>
        </w:rPr>
        <w:t>.</w:t>
      </w:r>
      <w:r w:rsidRPr="005E4EC3">
        <w:rPr>
          <w:rStyle w:val="Allmrkuseviide"/>
          <w:rFonts w:ascii="Times New Roman" w:hAnsi="Times New Roman" w:cs="Times New Roman"/>
          <w:sz w:val="24"/>
          <w:szCs w:val="24"/>
        </w:rPr>
        <w:footnoteReference w:id="15"/>
      </w:r>
      <w:r w:rsidRPr="005E4EC3">
        <w:rPr>
          <w:rFonts w:ascii="Times New Roman" w:hAnsi="Times New Roman" w:cs="Times New Roman"/>
          <w:sz w:val="24"/>
          <w:szCs w:val="24"/>
        </w:rPr>
        <w:t xml:space="preserve"> Suurema õigusselguse tagamiseks koostati eraldi haldusreformi seadus, et vältida erinevate ühinemisega seotud regulatsioonide hajutatust erinevates seadustes, mis võiks tekitada kohaldamisel tõlgendusprobleeme (näiteks, milline on KOV ühinemiste korral </w:t>
      </w:r>
      <w:proofErr w:type="spellStart"/>
      <w:r w:rsidRPr="005E4EC3">
        <w:rPr>
          <w:rFonts w:ascii="Times New Roman" w:hAnsi="Times New Roman" w:cs="Times New Roman"/>
          <w:sz w:val="24"/>
          <w:szCs w:val="24"/>
        </w:rPr>
        <w:t>üldnorm</w:t>
      </w:r>
      <w:proofErr w:type="spellEnd"/>
      <w:r w:rsidRPr="005E4EC3">
        <w:rPr>
          <w:rFonts w:ascii="Times New Roman" w:hAnsi="Times New Roman" w:cs="Times New Roman"/>
          <w:sz w:val="24"/>
          <w:szCs w:val="24"/>
        </w:rPr>
        <w:t xml:space="preserve"> ja mis </w:t>
      </w:r>
      <w:r w:rsidR="007B2608">
        <w:rPr>
          <w:rFonts w:ascii="Times New Roman" w:hAnsi="Times New Roman" w:cs="Times New Roman"/>
          <w:sz w:val="24"/>
          <w:szCs w:val="24"/>
        </w:rPr>
        <w:t xml:space="preserve">haldusreformi ühekordne </w:t>
      </w:r>
      <w:r w:rsidRPr="005E4EC3">
        <w:rPr>
          <w:rFonts w:ascii="Times New Roman" w:hAnsi="Times New Roman" w:cs="Times New Roman"/>
          <w:sz w:val="24"/>
          <w:szCs w:val="24"/>
        </w:rPr>
        <w:t xml:space="preserve">erinorm). Haldusreformi seadusest tulenevalt kehtiv KOÜS seetõttu ühinemistoetuse maksmist enam ette ei näe. </w:t>
      </w:r>
    </w:p>
    <w:p w:rsidRPr="005E4EC3" w:rsidR="009F12D2" w:rsidP="005E4EC3" w:rsidRDefault="009F12D2" w14:paraId="63BDF9AA" w14:textId="77777777">
      <w:pPr>
        <w:spacing w:after="0" w:line="240" w:lineRule="auto"/>
        <w:jc w:val="both"/>
        <w:rPr>
          <w:rFonts w:ascii="Times New Roman" w:hAnsi="Times New Roman" w:cs="Times New Roman"/>
          <w:sz w:val="24"/>
          <w:szCs w:val="24"/>
        </w:rPr>
      </w:pPr>
    </w:p>
    <w:p w:rsidRPr="005E4EC3" w:rsidR="009F12D2" w:rsidP="005E4EC3" w:rsidRDefault="00957A6C" w14:paraId="0A1FD484" w14:textId="32F20B7B">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Eelnõus arvutatakse ühinemistoetust ühinemise järgselt moodustunud uue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elanike arvu alusel. </w:t>
      </w:r>
      <w:r w:rsidRPr="005E4EC3" w:rsidR="009F12D2">
        <w:rPr>
          <w:rFonts w:ascii="Times New Roman" w:hAnsi="Times New Roman" w:cs="Times New Roman"/>
          <w:sz w:val="24"/>
          <w:szCs w:val="24"/>
        </w:rPr>
        <w:t xml:space="preserve">Haldusreformi raames oli sama põhimõte 11 000 elanike arvu piiri ületamisel, kui maksti täiendavat toetust 500 000. Haldusreformi aegse tavapärase ühinemistoetuse 100 eurot elaniku kohta koos miinimumsuurusega 300 000 eurot oli ühinemistoetuse subjekt ära ühinenud KOV ning ära ühinenud </w:t>
      </w:r>
      <w:proofErr w:type="spellStart"/>
      <w:r w:rsidRPr="005E4EC3" w:rsidR="009F12D2">
        <w:rPr>
          <w:rFonts w:ascii="Times New Roman" w:hAnsi="Times New Roman" w:cs="Times New Roman"/>
          <w:sz w:val="24"/>
          <w:szCs w:val="24"/>
        </w:rPr>
        <w:t>KOVide</w:t>
      </w:r>
      <w:proofErr w:type="spellEnd"/>
      <w:r w:rsidRPr="005E4EC3" w:rsidR="009F12D2">
        <w:rPr>
          <w:rFonts w:ascii="Times New Roman" w:hAnsi="Times New Roman" w:cs="Times New Roman"/>
          <w:sz w:val="24"/>
          <w:szCs w:val="24"/>
        </w:rPr>
        <w:t xml:space="preserve"> ühinemistoetused summeeriti. Eesmärgiks oli eelkõige väiksemaid </w:t>
      </w:r>
      <w:proofErr w:type="spellStart"/>
      <w:r w:rsidRPr="005E4EC3" w:rsidR="009F12D2">
        <w:rPr>
          <w:rFonts w:ascii="Times New Roman" w:hAnsi="Times New Roman" w:cs="Times New Roman"/>
          <w:sz w:val="24"/>
          <w:szCs w:val="24"/>
        </w:rPr>
        <w:t>KOVe</w:t>
      </w:r>
      <w:proofErr w:type="spellEnd"/>
      <w:r w:rsidRPr="005E4EC3" w:rsidR="009F12D2">
        <w:rPr>
          <w:rFonts w:ascii="Times New Roman" w:hAnsi="Times New Roman" w:cs="Times New Roman"/>
          <w:sz w:val="24"/>
          <w:szCs w:val="24"/>
        </w:rPr>
        <w:t xml:space="preserve"> motiveerida ühinema ning iga </w:t>
      </w:r>
      <w:proofErr w:type="spellStart"/>
      <w:r w:rsidRPr="005E4EC3" w:rsidR="009F12D2">
        <w:rPr>
          <w:rFonts w:ascii="Times New Roman" w:hAnsi="Times New Roman" w:cs="Times New Roman"/>
          <w:sz w:val="24"/>
          <w:szCs w:val="24"/>
        </w:rPr>
        <w:t>KOViga</w:t>
      </w:r>
      <w:proofErr w:type="spellEnd"/>
      <w:r w:rsidRPr="005E4EC3" w:rsidR="009F12D2">
        <w:rPr>
          <w:rFonts w:ascii="Times New Roman" w:hAnsi="Times New Roman" w:cs="Times New Roman"/>
          <w:sz w:val="24"/>
          <w:szCs w:val="24"/>
        </w:rPr>
        <w:t xml:space="preserve"> anti kaasa raha ühinemise tulemusel moodustunud </w:t>
      </w:r>
      <w:proofErr w:type="spellStart"/>
      <w:r w:rsidRPr="005E4EC3" w:rsidR="009F12D2">
        <w:rPr>
          <w:rFonts w:ascii="Times New Roman" w:hAnsi="Times New Roman" w:cs="Times New Roman"/>
          <w:sz w:val="24"/>
          <w:szCs w:val="24"/>
        </w:rPr>
        <w:t>KOVile</w:t>
      </w:r>
      <w:proofErr w:type="spellEnd"/>
      <w:r w:rsidRPr="005E4EC3">
        <w:rPr>
          <w:rFonts w:ascii="Times New Roman" w:hAnsi="Times New Roman" w:cs="Times New Roman"/>
          <w:sz w:val="24"/>
          <w:szCs w:val="24"/>
        </w:rPr>
        <w:t xml:space="preserve"> n</w:t>
      </w:r>
      <w:r w:rsidR="00EC0050">
        <w:rPr>
          <w:rFonts w:ascii="Times New Roman" w:hAnsi="Times New Roman" w:cs="Times New Roman"/>
          <w:sz w:val="24"/>
          <w:szCs w:val="24"/>
        </w:rPr>
        <w:t>-</w:t>
      </w:r>
      <w:r w:rsidRPr="005E4EC3">
        <w:rPr>
          <w:rFonts w:ascii="Times New Roman" w:hAnsi="Times New Roman" w:cs="Times New Roman"/>
          <w:sz w:val="24"/>
          <w:szCs w:val="24"/>
        </w:rPr>
        <w:t>ö preemiaks</w:t>
      </w:r>
      <w:r w:rsidR="00EC0050">
        <w:rPr>
          <w:rFonts w:ascii="Times New Roman" w:hAnsi="Times New Roman" w:cs="Times New Roman"/>
          <w:sz w:val="24"/>
          <w:szCs w:val="24"/>
        </w:rPr>
        <w:t>.</w:t>
      </w:r>
      <w:r w:rsidRPr="005E4EC3" w:rsidR="009F12D2">
        <w:rPr>
          <w:rFonts w:ascii="Times New Roman" w:hAnsi="Times New Roman" w:cs="Times New Roman"/>
          <w:sz w:val="24"/>
          <w:szCs w:val="24"/>
        </w:rPr>
        <w:t xml:space="preserve"> Praegusel juhul on </w:t>
      </w:r>
      <w:r w:rsidR="00EC0050">
        <w:rPr>
          <w:rFonts w:ascii="Times New Roman" w:hAnsi="Times New Roman" w:cs="Times New Roman"/>
          <w:sz w:val="24"/>
          <w:szCs w:val="24"/>
        </w:rPr>
        <w:t xml:space="preserve">eelnõu </w:t>
      </w:r>
      <w:r w:rsidRPr="005E4EC3" w:rsidR="009F12D2">
        <w:rPr>
          <w:rFonts w:ascii="Times New Roman" w:hAnsi="Times New Roman" w:cs="Times New Roman"/>
          <w:sz w:val="24"/>
          <w:szCs w:val="24"/>
        </w:rPr>
        <w:t xml:space="preserve">eesmärk toetada ühinemise tulemusel moodustunud </w:t>
      </w:r>
      <w:proofErr w:type="spellStart"/>
      <w:r w:rsidRPr="005E4EC3" w:rsidR="009F12D2">
        <w:rPr>
          <w:rFonts w:ascii="Times New Roman" w:hAnsi="Times New Roman" w:cs="Times New Roman"/>
          <w:sz w:val="24"/>
          <w:szCs w:val="24"/>
        </w:rPr>
        <w:t>KOVi</w:t>
      </w:r>
      <w:proofErr w:type="spellEnd"/>
      <w:r w:rsidRPr="005E4EC3" w:rsidR="009F12D2">
        <w:rPr>
          <w:rFonts w:ascii="Times New Roman" w:hAnsi="Times New Roman" w:cs="Times New Roman"/>
          <w:sz w:val="24"/>
          <w:szCs w:val="24"/>
        </w:rPr>
        <w:t xml:space="preserve"> ühinemisega seotud otseste kulude katmisel.</w:t>
      </w:r>
      <w:r w:rsidR="001B2961">
        <w:rPr>
          <w:rFonts w:ascii="Times New Roman" w:hAnsi="Times New Roman" w:cs="Times New Roman"/>
          <w:sz w:val="24"/>
          <w:szCs w:val="24"/>
        </w:rPr>
        <w:t xml:space="preserve"> Samas ei ole välistatud, et ühinemistoetusest võidakse kavandada ka teatud ulatuses investeeringuid, milles lepitakse </w:t>
      </w:r>
      <w:r w:rsidR="00FA5CE8">
        <w:rPr>
          <w:rFonts w:ascii="Times New Roman" w:hAnsi="Times New Roman" w:cs="Times New Roman"/>
          <w:sz w:val="24"/>
          <w:szCs w:val="24"/>
        </w:rPr>
        <w:t xml:space="preserve">ühinevate </w:t>
      </w:r>
      <w:proofErr w:type="spellStart"/>
      <w:r w:rsidR="00FA5CE8">
        <w:rPr>
          <w:rFonts w:ascii="Times New Roman" w:hAnsi="Times New Roman" w:cs="Times New Roman"/>
          <w:sz w:val="24"/>
          <w:szCs w:val="24"/>
        </w:rPr>
        <w:t>KOVide</w:t>
      </w:r>
      <w:proofErr w:type="spellEnd"/>
      <w:r w:rsidR="00FA5CE8">
        <w:rPr>
          <w:rFonts w:ascii="Times New Roman" w:hAnsi="Times New Roman" w:cs="Times New Roman"/>
          <w:sz w:val="24"/>
          <w:szCs w:val="24"/>
        </w:rPr>
        <w:t xml:space="preserve"> poolt </w:t>
      </w:r>
      <w:r w:rsidR="001B2961">
        <w:rPr>
          <w:rFonts w:ascii="Times New Roman" w:hAnsi="Times New Roman" w:cs="Times New Roman"/>
          <w:sz w:val="24"/>
          <w:szCs w:val="24"/>
        </w:rPr>
        <w:t xml:space="preserve">kavandatava ETHS § </w:t>
      </w:r>
      <w:r w:rsidR="00FA5CE8">
        <w:rPr>
          <w:rFonts w:ascii="Times New Roman" w:hAnsi="Times New Roman" w:cs="Times New Roman"/>
          <w:sz w:val="24"/>
          <w:szCs w:val="24"/>
        </w:rPr>
        <w:t>9</w:t>
      </w:r>
      <w:r w:rsidRPr="00FA5CE8" w:rsidR="00FA5CE8">
        <w:rPr>
          <w:rFonts w:ascii="Times New Roman" w:hAnsi="Times New Roman" w:cs="Times New Roman"/>
          <w:sz w:val="24"/>
          <w:szCs w:val="24"/>
          <w:vertAlign w:val="superscript"/>
        </w:rPr>
        <w:t>1</w:t>
      </w:r>
      <w:r w:rsidR="00FA5CE8">
        <w:rPr>
          <w:rFonts w:ascii="Times New Roman" w:hAnsi="Times New Roman" w:cs="Times New Roman"/>
          <w:sz w:val="24"/>
          <w:szCs w:val="24"/>
        </w:rPr>
        <w:t xml:space="preserve"> lõike 3</w:t>
      </w:r>
      <w:r w:rsidRPr="00FA5CE8" w:rsidR="00FA5CE8">
        <w:rPr>
          <w:rFonts w:ascii="Times New Roman" w:hAnsi="Times New Roman" w:cs="Times New Roman"/>
          <w:sz w:val="24"/>
          <w:szCs w:val="24"/>
          <w:vertAlign w:val="superscript"/>
        </w:rPr>
        <w:t>1</w:t>
      </w:r>
      <w:r w:rsidR="00FA5CE8">
        <w:rPr>
          <w:rFonts w:ascii="Times New Roman" w:hAnsi="Times New Roman" w:cs="Times New Roman"/>
          <w:sz w:val="24"/>
          <w:szCs w:val="24"/>
        </w:rPr>
        <w:t xml:space="preserve"> järgi ühinemislepingus kokku.</w:t>
      </w:r>
    </w:p>
    <w:p w:rsidRPr="005E4EC3" w:rsidR="009F12D2" w:rsidP="005E4EC3" w:rsidRDefault="009F12D2" w14:paraId="022872B2" w14:textId="77777777">
      <w:pPr>
        <w:spacing w:after="0" w:line="240" w:lineRule="auto"/>
        <w:jc w:val="both"/>
        <w:rPr>
          <w:rFonts w:ascii="Times New Roman" w:hAnsi="Times New Roman" w:cs="Times New Roman"/>
          <w:sz w:val="24"/>
          <w:szCs w:val="24"/>
        </w:rPr>
      </w:pPr>
    </w:p>
    <w:p w:rsidRPr="00763F3D" w:rsidR="00B917C0" w:rsidP="00763F3D" w:rsidRDefault="00B917C0" w14:paraId="434C3E12" w14:textId="7EF8BD9E">
      <w:pPr>
        <w:spacing w:after="0" w:line="240" w:lineRule="auto"/>
        <w:jc w:val="both"/>
        <w:rPr>
          <w:rFonts w:ascii="Times New Roman" w:hAnsi="Times New Roman" w:cs="Times New Roman"/>
          <w:sz w:val="24"/>
          <w:szCs w:val="24"/>
        </w:rPr>
      </w:pPr>
      <w:r w:rsidRPr="00763F3D">
        <w:rPr>
          <w:rFonts w:ascii="Times New Roman" w:hAnsi="Times New Roman" w:cs="Times New Roman"/>
          <w:sz w:val="24"/>
          <w:szCs w:val="24"/>
        </w:rPr>
        <w:t>Tabel 1 Ühinemistoetuse suurused</w:t>
      </w:r>
    </w:p>
    <w:p w:rsidRPr="005E4EC3" w:rsidR="00B917C0" w:rsidP="005E4EC3" w:rsidRDefault="00B917C0" w14:paraId="1A6C9BB3" w14:textId="77777777">
      <w:pPr>
        <w:spacing w:after="0" w:line="240" w:lineRule="auto"/>
        <w:jc w:val="both"/>
        <w:rPr>
          <w:rFonts w:ascii="Times New Roman" w:hAnsi="Times New Roman" w:cs="Times New Roman"/>
          <w:sz w:val="24"/>
          <w:szCs w:val="24"/>
        </w:rPr>
      </w:pPr>
    </w:p>
    <w:tbl>
      <w:tblPr>
        <w:tblStyle w:val="Kontuurtabel"/>
        <w:tblW w:w="9061" w:type="dxa"/>
        <w:tblLook w:val="04A0" w:firstRow="1" w:lastRow="0" w:firstColumn="1" w:lastColumn="0" w:noHBand="0" w:noVBand="1"/>
      </w:tblPr>
      <w:tblGrid>
        <w:gridCol w:w="3759"/>
        <w:gridCol w:w="1912"/>
        <w:gridCol w:w="1694"/>
        <w:gridCol w:w="1696"/>
      </w:tblGrid>
      <w:tr w:rsidRPr="005E4EC3" w:rsidR="007F4DE8" w:rsidTr="00763F3D" w14:paraId="25AC1E40" w14:textId="77777777">
        <w:tc>
          <w:tcPr>
            <w:tcW w:w="3964" w:type="dxa"/>
          </w:tcPr>
          <w:p w:rsidRPr="00763F3D" w:rsidR="007F4DE8" w:rsidP="005E4EC3" w:rsidRDefault="007F4DE8" w14:paraId="673B95C9" w14:textId="77777777">
            <w:pPr>
              <w:jc w:val="both"/>
              <w:rPr>
                <w:rFonts w:ascii="Times New Roman" w:hAnsi="Times New Roman" w:cs="Times New Roman"/>
                <w:sz w:val="24"/>
                <w:szCs w:val="24"/>
              </w:rPr>
            </w:pPr>
          </w:p>
        </w:tc>
        <w:tc>
          <w:tcPr>
            <w:tcW w:w="1701" w:type="dxa"/>
          </w:tcPr>
          <w:p w:rsidRPr="006574A0" w:rsidR="007F4DE8" w:rsidP="005E4EC3" w:rsidRDefault="007F4DE8" w14:paraId="3C17CAD0" w14:textId="1311D0FC">
            <w:pPr>
              <w:jc w:val="right"/>
              <w:rPr>
                <w:rFonts w:ascii="Times New Roman" w:hAnsi="Times New Roman" w:cs="Times New Roman"/>
                <w:color w:val="EE0000"/>
                <w:sz w:val="28"/>
                <w:szCs w:val="28"/>
              </w:rPr>
            </w:pPr>
            <w:r w:rsidRPr="006574A0">
              <w:rPr>
                <w:rFonts w:ascii="Times New Roman" w:hAnsi="Times New Roman" w:cs="Times New Roman"/>
                <w:color w:val="EE0000"/>
                <w:sz w:val="28"/>
                <w:szCs w:val="28"/>
              </w:rPr>
              <w:t>Eelnõu ühinemistoetus eurot</w:t>
            </w:r>
          </w:p>
        </w:tc>
        <w:tc>
          <w:tcPr>
            <w:tcW w:w="1697" w:type="dxa"/>
          </w:tcPr>
          <w:p w:rsidRPr="00763F3D" w:rsidR="007F4DE8" w:rsidP="005E4EC3" w:rsidRDefault="007F4DE8" w14:paraId="73EE2C83" w14:textId="7DDA55BA">
            <w:pPr>
              <w:jc w:val="right"/>
              <w:rPr>
                <w:rFonts w:ascii="Times New Roman" w:hAnsi="Times New Roman" w:cs="Times New Roman"/>
                <w:sz w:val="24"/>
                <w:szCs w:val="24"/>
              </w:rPr>
            </w:pPr>
            <w:r w:rsidRPr="00763F3D">
              <w:rPr>
                <w:rFonts w:ascii="Times New Roman" w:hAnsi="Times New Roman" w:cs="Times New Roman"/>
                <w:sz w:val="24"/>
                <w:szCs w:val="24"/>
              </w:rPr>
              <w:t>Haldusreformi ühinemistoetus eurot</w:t>
            </w:r>
          </w:p>
        </w:tc>
        <w:tc>
          <w:tcPr>
            <w:tcW w:w="1699" w:type="dxa"/>
          </w:tcPr>
          <w:p w:rsidRPr="00763F3D" w:rsidR="007F4DE8" w:rsidP="005E4EC3" w:rsidRDefault="007F4DE8" w14:paraId="132E9E65" w14:textId="77777777">
            <w:pPr>
              <w:jc w:val="right"/>
              <w:rPr>
                <w:rFonts w:ascii="Times New Roman" w:hAnsi="Times New Roman" w:cs="Times New Roman"/>
                <w:sz w:val="24"/>
                <w:szCs w:val="24"/>
              </w:rPr>
            </w:pPr>
            <w:r w:rsidRPr="00763F3D">
              <w:rPr>
                <w:rFonts w:ascii="Times New Roman" w:hAnsi="Times New Roman" w:cs="Times New Roman"/>
                <w:sz w:val="24"/>
                <w:szCs w:val="24"/>
              </w:rPr>
              <w:t>Enne haldusreformi ühinemistoetus eurot</w:t>
            </w:r>
          </w:p>
        </w:tc>
      </w:tr>
      <w:tr w:rsidRPr="005E4EC3" w:rsidR="007F4DE8" w:rsidTr="00763F3D" w14:paraId="777B4F8B" w14:textId="77777777">
        <w:tc>
          <w:tcPr>
            <w:tcW w:w="3964" w:type="dxa"/>
          </w:tcPr>
          <w:p w:rsidRPr="00763F3D" w:rsidR="007F4DE8" w:rsidP="005E4EC3" w:rsidRDefault="007F4DE8" w14:paraId="73987F41" w14:textId="13664313">
            <w:pPr>
              <w:rPr>
                <w:rFonts w:ascii="Times New Roman" w:hAnsi="Times New Roman" w:cs="Times New Roman"/>
                <w:sz w:val="24"/>
                <w:szCs w:val="24"/>
              </w:rPr>
            </w:pPr>
            <w:r w:rsidRPr="00763F3D">
              <w:rPr>
                <w:rFonts w:ascii="Times New Roman" w:hAnsi="Times New Roman" w:cs="Times New Roman"/>
                <w:sz w:val="24"/>
                <w:szCs w:val="24"/>
              </w:rPr>
              <w:t xml:space="preserve">Pearaha </w:t>
            </w:r>
            <w:r w:rsidRPr="00763F3D">
              <w:rPr>
                <w:rFonts w:ascii="Times New Roman" w:hAnsi="Times New Roman" w:cs="Times New Roman"/>
                <w:b/>
                <w:bCs/>
                <w:sz w:val="24"/>
                <w:szCs w:val="24"/>
              </w:rPr>
              <w:t>ühineva</w:t>
            </w:r>
            <w:r w:rsidRPr="00763F3D">
              <w:rPr>
                <w:rFonts w:ascii="Times New Roman" w:hAnsi="Times New Roman" w:cs="Times New Roman"/>
                <w:sz w:val="24"/>
                <w:szCs w:val="24"/>
              </w:rPr>
              <w:t xml:space="preserve"> </w:t>
            </w:r>
            <w:proofErr w:type="spellStart"/>
            <w:r w:rsidRPr="005E4EC3">
              <w:rPr>
                <w:rFonts w:ascii="Times New Roman" w:hAnsi="Times New Roman" w:cs="Times New Roman"/>
                <w:sz w:val="24"/>
                <w:szCs w:val="24"/>
              </w:rPr>
              <w:t>KOVi</w:t>
            </w:r>
            <w:proofErr w:type="spellEnd"/>
            <w:r w:rsidRPr="00763F3D">
              <w:rPr>
                <w:rFonts w:ascii="Times New Roman" w:hAnsi="Times New Roman" w:cs="Times New Roman"/>
                <w:sz w:val="24"/>
                <w:szCs w:val="24"/>
              </w:rPr>
              <w:t xml:space="preserve"> elaniku kohta</w:t>
            </w:r>
          </w:p>
        </w:tc>
        <w:tc>
          <w:tcPr>
            <w:tcW w:w="1701" w:type="dxa"/>
          </w:tcPr>
          <w:p w:rsidRPr="006574A0" w:rsidR="007F4DE8" w:rsidP="005E4EC3" w:rsidRDefault="007F4DE8" w14:paraId="7865638D" w14:textId="77777777">
            <w:pPr>
              <w:jc w:val="right"/>
              <w:rPr>
                <w:rFonts w:ascii="Times New Roman" w:hAnsi="Times New Roman" w:cs="Times New Roman"/>
                <w:color w:val="EE0000"/>
                <w:sz w:val="28"/>
                <w:szCs w:val="28"/>
              </w:rPr>
            </w:pPr>
          </w:p>
        </w:tc>
        <w:tc>
          <w:tcPr>
            <w:tcW w:w="1697" w:type="dxa"/>
          </w:tcPr>
          <w:p w:rsidRPr="00763F3D" w:rsidR="007F4DE8" w:rsidP="005E4EC3" w:rsidRDefault="007F4DE8" w14:paraId="3C56D43A" w14:textId="77CC6C58">
            <w:pPr>
              <w:jc w:val="right"/>
              <w:rPr>
                <w:rFonts w:ascii="Times New Roman" w:hAnsi="Times New Roman" w:cs="Times New Roman"/>
                <w:sz w:val="24"/>
                <w:szCs w:val="24"/>
              </w:rPr>
            </w:pPr>
            <w:r w:rsidRPr="00763F3D">
              <w:rPr>
                <w:rFonts w:ascii="Times New Roman" w:hAnsi="Times New Roman" w:cs="Times New Roman"/>
                <w:sz w:val="24"/>
                <w:szCs w:val="24"/>
              </w:rPr>
              <w:t>100</w:t>
            </w:r>
          </w:p>
        </w:tc>
        <w:tc>
          <w:tcPr>
            <w:tcW w:w="1699" w:type="dxa"/>
          </w:tcPr>
          <w:p w:rsidRPr="00763F3D" w:rsidR="007F4DE8" w:rsidP="005E4EC3" w:rsidRDefault="007F4DE8" w14:paraId="6A189966" w14:textId="77777777">
            <w:pPr>
              <w:jc w:val="right"/>
              <w:rPr>
                <w:rFonts w:ascii="Times New Roman" w:hAnsi="Times New Roman" w:cs="Times New Roman"/>
                <w:sz w:val="24"/>
                <w:szCs w:val="24"/>
              </w:rPr>
            </w:pPr>
            <w:r w:rsidRPr="00763F3D">
              <w:rPr>
                <w:rFonts w:ascii="Times New Roman" w:hAnsi="Times New Roman" w:cs="Times New Roman"/>
                <w:sz w:val="24"/>
                <w:szCs w:val="24"/>
              </w:rPr>
              <w:t>50</w:t>
            </w:r>
          </w:p>
        </w:tc>
      </w:tr>
      <w:tr w:rsidRPr="005E4EC3" w:rsidR="007F4DE8" w:rsidTr="00763F3D" w14:paraId="2B0B273C" w14:textId="77777777">
        <w:tc>
          <w:tcPr>
            <w:tcW w:w="3964" w:type="dxa"/>
          </w:tcPr>
          <w:p w:rsidRPr="00763F3D" w:rsidR="007F4DE8" w:rsidP="005E4EC3" w:rsidRDefault="007F4DE8" w14:paraId="3FF7AF82" w14:textId="13EBF81F">
            <w:pPr>
              <w:rPr>
                <w:rFonts w:ascii="Times New Roman" w:hAnsi="Times New Roman" w:cs="Times New Roman"/>
                <w:sz w:val="24"/>
                <w:szCs w:val="24"/>
              </w:rPr>
            </w:pPr>
            <w:r w:rsidRPr="00763F3D">
              <w:rPr>
                <w:rFonts w:ascii="Times New Roman" w:hAnsi="Times New Roman" w:cs="Times New Roman"/>
                <w:b/>
                <w:bCs/>
                <w:sz w:val="24"/>
                <w:szCs w:val="24"/>
              </w:rPr>
              <w:t>Ühineva</w:t>
            </w:r>
            <w:r w:rsidRPr="00763F3D">
              <w:rPr>
                <w:rFonts w:ascii="Times New Roman" w:hAnsi="Times New Roman" w:cs="Times New Roman"/>
                <w:sz w:val="24"/>
                <w:szCs w:val="24"/>
              </w:rPr>
              <w:t xml:space="preserve"> </w:t>
            </w:r>
            <w:proofErr w:type="spellStart"/>
            <w:r w:rsidRPr="005E4EC3">
              <w:rPr>
                <w:rFonts w:ascii="Times New Roman" w:hAnsi="Times New Roman" w:cs="Times New Roman"/>
                <w:sz w:val="24"/>
                <w:szCs w:val="24"/>
              </w:rPr>
              <w:t>KOVi</w:t>
            </w:r>
            <w:proofErr w:type="spellEnd"/>
            <w:r w:rsidRPr="00763F3D">
              <w:rPr>
                <w:rFonts w:ascii="Times New Roman" w:hAnsi="Times New Roman" w:cs="Times New Roman"/>
                <w:sz w:val="24"/>
                <w:szCs w:val="24"/>
              </w:rPr>
              <w:t xml:space="preserve"> kohta ühinemistoetuse minimaalne suurus</w:t>
            </w:r>
            <w:r w:rsidRPr="00763F3D">
              <w:rPr>
                <w:rStyle w:val="Allmrkuseviide"/>
                <w:rFonts w:ascii="Times New Roman" w:hAnsi="Times New Roman" w:cs="Times New Roman"/>
                <w:sz w:val="24"/>
                <w:szCs w:val="24"/>
              </w:rPr>
              <w:footnoteReference w:id="16"/>
            </w:r>
          </w:p>
        </w:tc>
        <w:tc>
          <w:tcPr>
            <w:tcW w:w="1701" w:type="dxa"/>
          </w:tcPr>
          <w:p w:rsidRPr="006574A0" w:rsidR="007F4DE8" w:rsidP="005E4EC3" w:rsidRDefault="007F4DE8" w14:paraId="45856612" w14:textId="77777777">
            <w:pPr>
              <w:jc w:val="right"/>
              <w:rPr>
                <w:rFonts w:ascii="Times New Roman" w:hAnsi="Times New Roman" w:cs="Times New Roman"/>
                <w:color w:val="EE0000"/>
                <w:sz w:val="28"/>
                <w:szCs w:val="28"/>
              </w:rPr>
            </w:pPr>
          </w:p>
        </w:tc>
        <w:tc>
          <w:tcPr>
            <w:tcW w:w="1697" w:type="dxa"/>
          </w:tcPr>
          <w:p w:rsidRPr="00763F3D" w:rsidR="007F4DE8" w:rsidP="005E4EC3" w:rsidRDefault="007F4DE8" w14:paraId="1C14EA8A" w14:textId="64A91487">
            <w:pPr>
              <w:jc w:val="right"/>
              <w:rPr>
                <w:rFonts w:ascii="Times New Roman" w:hAnsi="Times New Roman" w:cs="Times New Roman"/>
                <w:sz w:val="24"/>
                <w:szCs w:val="24"/>
              </w:rPr>
            </w:pPr>
            <w:r w:rsidRPr="00763F3D">
              <w:rPr>
                <w:rFonts w:ascii="Times New Roman" w:hAnsi="Times New Roman" w:cs="Times New Roman"/>
                <w:sz w:val="24"/>
                <w:szCs w:val="24"/>
              </w:rPr>
              <w:t>300 000</w:t>
            </w:r>
          </w:p>
        </w:tc>
        <w:tc>
          <w:tcPr>
            <w:tcW w:w="1699" w:type="dxa"/>
          </w:tcPr>
          <w:p w:rsidRPr="00763F3D" w:rsidR="007F4DE8" w:rsidP="005E4EC3" w:rsidRDefault="007F4DE8" w14:paraId="69768194" w14:textId="77777777">
            <w:pPr>
              <w:jc w:val="right"/>
              <w:rPr>
                <w:rFonts w:ascii="Times New Roman" w:hAnsi="Times New Roman" w:cs="Times New Roman"/>
                <w:sz w:val="24"/>
                <w:szCs w:val="24"/>
              </w:rPr>
            </w:pPr>
            <w:r w:rsidRPr="00763F3D">
              <w:rPr>
                <w:rFonts w:ascii="Times New Roman" w:hAnsi="Times New Roman" w:cs="Times New Roman"/>
                <w:sz w:val="24"/>
                <w:szCs w:val="24"/>
              </w:rPr>
              <w:t>150 000</w:t>
            </w:r>
          </w:p>
        </w:tc>
      </w:tr>
      <w:tr w:rsidRPr="005E4EC3" w:rsidR="007F4DE8" w:rsidTr="00763F3D" w14:paraId="5E6A6B37" w14:textId="77777777">
        <w:tc>
          <w:tcPr>
            <w:tcW w:w="3964" w:type="dxa"/>
          </w:tcPr>
          <w:p w:rsidRPr="00763F3D" w:rsidR="007F4DE8" w:rsidP="005E4EC3" w:rsidRDefault="007F4DE8" w14:paraId="36BC62A0" w14:textId="033044F9">
            <w:pPr>
              <w:rPr>
                <w:rFonts w:ascii="Times New Roman" w:hAnsi="Times New Roman" w:cs="Times New Roman"/>
                <w:sz w:val="24"/>
                <w:szCs w:val="24"/>
              </w:rPr>
            </w:pPr>
            <w:r w:rsidRPr="00763F3D">
              <w:rPr>
                <w:rFonts w:ascii="Times New Roman" w:hAnsi="Times New Roman" w:cs="Times New Roman"/>
                <w:b/>
                <w:bCs/>
                <w:sz w:val="24"/>
                <w:szCs w:val="24"/>
              </w:rPr>
              <w:t>Ühineva</w:t>
            </w:r>
            <w:r w:rsidRPr="00763F3D">
              <w:rPr>
                <w:rFonts w:ascii="Times New Roman" w:hAnsi="Times New Roman" w:cs="Times New Roman"/>
                <w:sz w:val="24"/>
                <w:szCs w:val="24"/>
              </w:rPr>
              <w:t xml:space="preserve"> </w:t>
            </w:r>
            <w:proofErr w:type="spellStart"/>
            <w:r w:rsidRPr="005E4EC3">
              <w:rPr>
                <w:rFonts w:ascii="Times New Roman" w:hAnsi="Times New Roman" w:cs="Times New Roman"/>
                <w:sz w:val="24"/>
                <w:szCs w:val="24"/>
              </w:rPr>
              <w:t>KOVi</w:t>
            </w:r>
            <w:proofErr w:type="spellEnd"/>
            <w:r w:rsidRPr="00763F3D">
              <w:rPr>
                <w:rFonts w:ascii="Times New Roman" w:hAnsi="Times New Roman" w:cs="Times New Roman"/>
                <w:sz w:val="24"/>
                <w:szCs w:val="24"/>
              </w:rPr>
              <w:t xml:space="preserve"> kohta ühinemistoetuse maksimaalne suurus</w:t>
            </w:r>
            <w:r w:rsidRPr="00763F3D">
              <w:rPr>
                <w:rStyle w:val="Allmrkuseviide"/>
                <w:rFonts w:ascii="Times New Roman" w:hAnsi="Times New Roman" w:cs="Times New Roman"/>
                <w:sz w:val="24"/>
                <w:szCs w:val="24"/>
              </w:rPr>
              <w:footnoteReference w:id="17"/>
            </w:r>
          </w:p>
        </w:tc>
        <w:tc>
          <w:tcPr>
            <w:tcW w:w="1701" w:type="dxa"/>
          </w:tcPr>
          <w:p w:rsidRPr="006574A0" w:rsidR="007F4DE8" w:rsidP="005E4EC3" w:rsidRDefault="007F4DE8" w14:paraId="692CFD13" w14:textId="77777777">
            <w:pPr>
              <w:jc w:val="right"/>
              <w:rPr>
                <w:rFonts w:ascii="Times New Roman" w:hAnsi="Times New Roman" w:cs="Times New Roman"/>
                <w:color w:val="EE0000"/>
                <w:sz w:val="28"/>
                <w:szCs w:val="28"/>
              </w:rPr>
            </w:pPr>
          </w:p>
        </w:tc>
        <w:tc>
          <w:tcPr>
            <w:tcW w:w="1697" w:type="dxa"/>
          </w:tcPr>
          <w:p w:rsidRPr="00763F3D" w:rsidR="007F4DE8" w:rsidP="005E4EC3" w:rsidRDefault="007F4DE8" w14:paraId="74205EC1" w14:textId="29A99104">
            <w:pPr>
              <w:jc w:val="right"/>
              <w:rPr>
                <w:rFonts w:ascii="Times New Roman" w:hAnsi="Times New Roman" w:cs="Times New Roman"/>
                <w:sz w:val="24"/>
                <w:szCs w:val="24"/>
              </w:rPr>
            </w:pPr>
            <w:r w:rsidRPr="00763F3D">
              <w:rPr>
                <w:rFonts w:ascii="Times New Roman" w:hAnsi="Times New Roman" w:cs="Times New Roman"/>
                <w:sz w:val="24"/>
                <w:szCs w:val="24"/>
              </w:rPr>
              <w:t>800 000</w:t>
            </w:r>
          </w:p>
        </w:tc>
        <w:tc>
          <w:tcPr>
            <w:tcW w:w="1699" w:type="dxa"/>
          </w:tcPr>
          <w:p w:rsidRPr="00763F3D" w:rsidR="007F4DE8" w:rsidP="005E4EC3" w:rsidRDefault="007F4DE8" w14:paraId="18DFFFA9" w14:textId="77777777">
            <w:pPr>
              <w:jc w:val="right"/>
              <w:rPr>
                <w:rFonts w:ascii="Times New Roman" w:hAnsi="Times New Roman" w:cs="Times New Roman"/>
                <w:sz w:val="24"/>
                <w:szCs w:val="24"/>
              </w:rPr>
            </w:pPr>
            <w:r w:rsidRPr="00763F3D">
              <w:rPr>
                <w:rFonts w:ascii="Times New Roman" w:hAnsi="Times New Roman" w:cs="Times New Roman"/>
                <w:sz w:val="24"/>
                <w:szCs w:val="24"/>
              </w:rPr>
              <w:t>400 000</w:t>
            </w:r>
          </w:p>
        </w:tc>
      </w:tr>
      <w:tr w:rsidRPr="005E4EC3" w:rsidR="007F4DE8" w:rsidTr="00763F3D" w14:paraId="0ADAA43B" w14:textId="77777777">
        <w:tc>
          <w:tcPr>
            <w:tcW w:w="3964" w:type="dxa"/>
          </w:tcPr>
          <w:p w:rsidRPr="00763F3D" w:rsidR="007F4DE8" w:rsidP="00763F3D" w:rsidRDefault="007F4DE8" w14:paraId="48407C70" w14:textId="77777777">
            <w:pPr>
              <w:rPr>
                <w:rFonts w:ascii="Times New Roman" w:hAnsi="Times New Roman" w:cs="Times New Roman"/>
                <w:sz w:val="24"/>
                <w:szCs w:val="24"/>
              </w:rPr>
            </w:pPr>
            <w:r w:rsidRPr="00763F3D">
              <w:rPr>
                <w:rFonts w:ascii="Times New Roman" w:hAnsi="Times New Roman" w:cs="Times New Roman"/>
                <w:b/>
                <w:bCs/>
                <w:sz w:val="24"/>
                <w:szCs w:val="24"/>
              </w:rPr>
              <w:t>Ühinemise tulemusena moodustunud</w:t>
            </w:r>
            <w:r w:rsidRPr="00763F3D">
              <w:rPr>
                <w:rFonts w:ascii="Times New Roman" w:hAnsi="Times New Roman" w:cs="Times New Roman"/>
                <w:sz w:val="24"/>
                <w:szCs w:val="24"/>
              </w:rPr>
              <w:t xml:space="preserve"> üle 11 000 elanikuga </w:t>
            </w:r>
            <w:proofErr w:type="spellStart"/>
            <w:r w:rsidRPr="00763F3D">
              <w:rPr>
                <w:rFonts w:ascii="Times New Roman" w:hAnsi="Times New Roman" w:cs="Times New Roman"/>
                <w:sz w:val="24"/>
                <w:szCs w:val="24"/>
              </w:rPr>
              <w:t>KOVi</w:t>
            </w:r>
            <w:proofErr w:type="spellEnd"/>
            <w:r w:rsidRPr="00763F3D">
              <w:rPr>
                <w:rFonts w:ascii="Times New Roman" w:hAnsi="Times New Roman" w:cs="Times New Roman"/>
                <w:sz w:val="24"/>
                <w:szCs w:val="24"/>
              </w:rPr>
              <w:t xml:space="preserve"> täiendav toetus</w:t>
            </w:r>
            <w:r w:rsidRPr="00763F3D">
              <w:rPr>
                <w:rStyle w:val="Allmrkuseviide"/>
                <w:rFonts w:ascii="Times New Roman" w:hAnsi="Times New Roman" w:cs="Times New Roman"/>
                <w:sz w:val="24"/>
                <w:szCs w:val="24"/>
              </w:rPr>
              <w:footnoteReference w:id="18"/>
            </w:r>
          </w:p>
        </w:tc>
        <w:tc>
          <w:tcPr>
            <w:tcW w:w="1701" w:type="dxa"/>
          </w:tcPr>
          <w:p w:rsidRPr="006574A0" w:rsidR="007F4DE8" w:rsidP="005E4EC3" w:rsidRDefault="007F4DE8" w14:paraId="54C8DE26" w14:textId="77777777">
            <w:pPr>
              <w:jc w:val="right"/>
              <w:rPr>
                <w:rFonts w:ascii="Times New Roman" w:hAnsi="Times New Roman" w:cs="Times New Roman"/>
                <w:color w:val="EE0000"/>
                <w:sz w:val="28"/>
                <w:szCs w:val="28"/>
              </w:rPr>
            </w:pPr>
          </w:p>
        </w:tc>
        <w:tc>
          <w:tcPr>
            <w:tcW w:w="1697" w:type="dxa"/>
          </w:tcPr>
          <w:p w:rsidRPr="00763F3D" w:rsidR="007F4DE8" w:rsidP="005E4EC3" w:rsidRDefault="007F4DE8" w14:paraId="6CF2B079" w14:textId="7DF5ABB3">
            <w:pPr>
              <w:jc w:val="right"/>
              <w:rPr>
                <w:rFonts w:ascii="Times New Roman" w:hAnsi="Times New Roman" w:cs="Times New Roman"/>
                <w:sz w:val="24"/>
                <w:szCs w:val="24"/>
              </w:rPr>
            </w:pPr>
            <w:r w:rsidRPr="00763F3D">
              <w:rPr>
                <w:rFonts w:ascii="Times New Roman" w:hAnsi="Times New Roman" w:cs="Times New Roman"/>
                <w:sz w:val="24"/>
                <w:szCs w:val="24"/>
              </w:rPr>
              <w:t>500 000</w:t>
            </w:r>
          </w:p>
        </w:tc>
        <w:tc>
          <w:tcPr>
            <w:tcW w:w="1699" w:type="dxa"/>
          </w:tcPr>
          <w:p w:rsidRPr="00763F3D" w:rsidR="007F4DE8" w:rsidP="005E4EC3" w:rsidRDefault="007F4DE8" w14:paraId="3568FF5A" w14:textId="77777777">
            <w:pPr>
              <w:jc w:val="right"/>
              <w:rPr>
                <w:rFonts w:ascii="Times New Roman" w:hAnsi="Times New Roman" w:cs="Times New Roman"/>
                <w:sz w:val="24"/>
                <w:szCs w:val="24"/>
              </w:rPr>
            </w:pPr>
            <w:r w:rsidRPr="00763F3D">
              <w:rPr>
                <w:rFonts w:ascii="Times New Roman" w:hAnsi="Times New Roman" w:cs="Times New Roman"/>
                <w:sz w:val="24"/>
                <w:szCs w:val="24"/>
              </w:rPr>
              <w:t>-</w:t>
            </w:r>
          </w:p>
        </w:tc>
      </w:tr>
      <w:tr w:rsidRPr="006574A0" w:rsidR="007F4DE8" w:rsidTr="007F4DE8" w14:paraId="32F0C22D" w14:textId="77777777">
        <w:tc>
          <w:tcPr>
            <w:tcW w:w="3964" w:type="dxa"/>
          </w:tcPr>
          <w:p w:rsidRPr="006574A0" w:rsidR="007F4DE8" w:rsidP="006574A0" w:rsidRDefault="007F4DE8" w14:paraId="70D4B8D2" w14:textId="58AA72C8">
            <w:pPr>
              <w:rPr>
                <w:rFonts w:ascii="Times New Roman" w:hAnsi="Times New Roman" w:cs="Times New Roman"/>
                <w:color w:val="EE0000"/>
                <w:sz w:val="28"/>
                <w:szCs w:val="28"/>
              </w:rPr>
            </w:pPr>
            <w:r w:rsidRPr="006574A0">
              <w:rPr>
                <w:rFonts w:ascii="Times New Roman" w:hAnsi="Times New Roman" w:cs="Times New Roman"/>
                <w:color w:val="EE0000"/>
                <w:sz w:val="28"/>
                <w:szCs w:val="28"/>
              </w:rPr>
              <w:t xml:space="preserve">Pearaha suurus </w:t>
            </w:r>
            <w:r w:rsidRPr="006574A0">
              <w:rPr>
                <w:rFonts w:ascii="Times New Roman" w:hAnsi="Times New Roman" w:cs="Times New Roman"/>
                <w:b/>
                <w:bCs/>
                <w:color w:val="EE0000"/>
                <w:sz w:val="28"/>
                <w:szCs w:val="28"/>
              </w:rPr>
              <w:t xml:space="preserve">ühinemise tulemusena moodustunud </w:t>
            </w:r>
            <w:proofErr w:type="spellStart"/>
            <w:r w:rsidRPr="006574A0">
              <w:rPr>
                <w:rFonts w:ascii="Times New Roman" w:hAnsi="Times New Roman" w:cs="Times New Roman"/>
                <w:color w:val="EE0000"/>
                <w:sz w:val="28"/>
                <w:szCs w:val="28"/>
              </w:rPr>
              <w:t>KOVi</w:t>
            </w:r>
            <w:proofErr w:type="spellEnd"/>
            <w:r w:rsidRPr="006574A0">
              <w:rPr>
                <w:rFonts w:ascii="Times New Roman" w:hAnsi="Times New Roman" w:cs="Times New Roman"/>
                <w:color w:val="EE0000"/>
                <w:sz w:val="28"/>
                <w:szCs w:val="28"/>
              </w:rPr>
              <w:t xml:space="preserve"> elaniku kohta</w:t>
            </w:r>
          </w:p>
        </w:tc>
        <w:tc>
          <w:tcPr>
            <w:tcW w:w="1701" w:type="dxa"/>
          </w:tcPr>
          <w:p w:rsidRPr="006574A0" w:rsidR="007F4DE8" w:rsidP="005E4EC3" w:rsidRDefault="007F4DE8" w14:paraId="2BC33465" w14:textId="56004865">
            <w:pPr>
              <w:jc w:val="right"/>
              <w:rPr>
                <w:rFonts w:ascii="Times New Roman" w:hAnsi="Times New Roman" w:cs="Times New Roman"/>
                <w:color w:val="EE0000"/>
                <w:sz w:val="28"/>
                <w:szCs w:val="28"/>
              </w:rPr>
            </w:pPr>
            <w:r w:rsidRPr="006574A0">
              <w:rPr>
                <w:rFonts w:ascii="Times New Roman" w:hAnsi="Times New Roman" w:cs="Times New Roman"/>
                <w:color w:val="EE0000"/>
                <w:sz w:val="28"/>
                <w:szCs w:val="28"/>
              </w:rPr>
              <w:t>30</w:t>
            </w:r>
          </w:p>
        </w:tc>
        <w:tc>
          <w:tcPr>
            <w:tcW w:w="1697" w:type="dxa"/>
          </w:tcPr>
          <w:p w:rsidRPr="006574A0" w:rsidR="007F4DE8" w:rsidP="005E4EC3" w:rsidRDefault="007F4DE8" w14:paraId="7ABDD3F0" w14:textId="77777777">
            <w:pPr>
              <w:jc w:val="right"/>
              <w:rPr>
                <w:rFonts w:ascii="Times New Roman" w:hAnsi="Times New Roman" w:cs="Times New Roman"/>
                <w:color w:val="EE0000"/>
                <w:sz w:val="28"/>
                <w:szCs w:val="28"/>
              </w:rPr>
            </w:pPr>
          </w:p>
        </w:tc>
        <w:tc>
          <w:tcPr>
            <w:tcW w:w="1699" w:type="dxa"/>
          </w:tcPr>
          <w:p w:rsidRPr="006574A0" w:rsidR="007F4DE8" w:rsidP="005E4EC3" w:rsidRDefault="007F4DE8" w14:paraId="5F78A8CE" w14:textId="77777777">
            <w:pPr>
              <w:jc w:val="right"/>
              <w:rPr>
                <w:rFonts w:ascii="Times New Roman" w:hAnsi="Times New Roman" w:cs="Times New Roman"/>
                <w:color w:val="EE0000"/>
                <w:sz w:val="28"/>
                <w:szCs w:val="28"/>
              </w:rPr>
            </w:pPr>
          </w:p>
        </w:tc>
      </w:tr>
      <w:tr w:rsidRPr="006574A0" w:rsidR="007F4DE8" w:rsidTr="007F4DE8" w14:paraId="69935FF8" w14:textId="77777777">
        <w:tc>
          <w:tcPr>
            <w:tcW w:w="3964" w:type="dxa"/>
          </w:tcPr>
          <w:p w:rsidRPr="006574A0" w:rsidR="007F4DE8" w:rsidP="006574A0" w:rsidRDefault="007F4DE8" w14:paraId="39399AEE" w14:textId="014CC3BA">
            <w:pPr>
              <w:rPr>
                <w:rFonts w:ascii="Times New Roman" w:hAnsi="Times New Roman" w:cs="Times New Roman"/>
                <w:color w:val="EE0000"/>
                <w:sz w:val="28"/>
                <w:szCs w:val="28"/>
              </w:rPr>
            </w:pPr>
            <w:r w:rsidRPr="006574A0">
              <w:rPr>
                <w:rFonts w:ascii="Times New Roman" w:hAnsi="Times New Roman" w:cs="Times New Roman"/>
                <w:b/>
                <w:bCs/>
                <w:color w:val="EE0000"/>
                <w:sz w:val="28"/>
                <w:szCs w:val="28"/>
              </w:rPr>
              <w:t>Ühinemise tulemusena moodustunud</w:t>
            </w:r>
            <w:r w:rsidRPr="006574A0">
              <w:rPr>
                <w:rFonts w:ascii="Times New Roman" w:hAnsi="Times New Roman" w:cs="Times New Roman"/>
                <w:color w:val="EE0000"/>
                <w:sz w:val="28"/>
                <w:szCs w:val="28"/>
              </w:rPr>
              <w:t xml:space="preserve"> </w:t>
            </w:r>
            <w:proofErr w:type="spellStart"/>
            <w:r w:rsidRPr="006574A0">
              <w:rPr>
                <w:rFonts w:ascii="Times New Roman" w:hAnsi="Times New Roman" w:cs="Times New Roman"/>
                <w:color w:val="EE0000"/>
                <w:sz w:val="28"/>
                <w:szCs w:val="28"/>
              </w:rPr>
              <w:t>KOVi</w:t>
            </w:r>
            <w:proofErr w:type="spellEnd"/>
            <w:r w:rsidRPr="006574A0">
              <w:rPr>
                <w:rFonts w:ascii="Times New Roman" w:hAnsi="Times New Roman" w:cs="Times New Roman"/>
                <w:color w:val="EE0000"/>
                <w:sz w:val="28"/>
                <w:szCs w:val="28"/>
              </w:rPr>
              <w:t xml:space="preserve"> kohta ühinemistoetuse maksimaalne suurus</w:t>
            </w:r>
          </w:p>
        </w:tc>
        <w:tc>
          <w:tcPr>
            <w:tcW w:w="1701" w:type="dxa"/>
          </w:tcPr>
          <w:p w:rsidRPr="006574A0" w:rsidR="007F4DE8" w:rsidP="005E4EC3" w:rsidRDefault="00EC0050" w14:paraId="71F98103" w14:textId="176EE58B">
            <w:pPr>
              <w:jc w:val="right"/>
              <w:rPr>
                <w:rFonts w:ascii="Times New Roman" w:hAnsi="Times New Roman" w:cs="Times New Roman"/>
                <w:color w:val="EE0000"/>
                <w:sz w:val="28"/>
                <w:szCs w:val="28"/>
              </w:rPr>
            </w:pPr>
            <w:r w:rsidRPr="006574A0">
              <w:rPr>
                <w:rFonts w:ascii="Times New Roman" w:hAnsi="Times New Roman" w:cs="Times New Roman"/>
                <w:color w:val="EE0000"/>
                <w:sz w:val="28"/>
                <w:szCs w:val="28"/>
              </w:rPr>
              <w:t>700 000</w:t>
            </w:r>
          </w:p>
        </w:tc>
        <w:tc>
          <w:tcPr>
            <w:tcW w:w="1697" w:type="dxa"/>
          </w:tcPr>
          <w:p w:rsidRPr="006574A0" w:rsidR="007F4DE8" w:rsidP="005E4EC3" w:rsidRDefault="007F4DE8" w14:paraId="0BD74728" w14:textId="53524D5E">
            <w:pPr>
              <w:jc w:val="right"/>
              <w:rPr>
                <w:rFonts w:ascii="Times New Roman" w:hAnsi="Times New Roman" w:cs="Times New Roman"/>
                <w:color w:val="EE0000"/>
                <w:sz w:val="28"/>
                <w:szCs w:val="28"/>
              </w:rPr>
            </w:pPr>
          </w:p>
        </w:tc>
        <w:tc>
          <w:tcPr>
            <w:tcW w:w="1699" w:type="dxa"/>
          </w:tcPr>
          <w:p w:rsidRPr="006574A0" w:rsidR="007F4DE8" w:rsidP="005E4EC3" w:rsidRDefault="007F4DE8" w14:paraId="5CD16EC5" w14:textId="77777777">
            <w:pPr>
              <w:jc w:val="right"/>
              <w:rPr>
                <w:rFonts w:ascii="Times New Roman" w:hAnsi="Times New Roman" w:cs="Times New Roman"/>
                <w:color w:val="EE0000"/>
                <w:sz w:val="28"/>
                <w:szCs w:val="28"/>
              </w:rPr>
            </w:pPr>
          </w:p>
        </w:tc>
      </w:tr>
    </w:tbl>
    <w:p w:rsidRPr="005E4EC3" w:rsidR="00B917C0" w:rsidP="005E4EC3" w:rsidRDefault="00B917C0" w14:paraId="4FA28F3A" w14:textId="77777777">
      <w:pPr>
        <w:spacing w:after="0" w:line="240" w:lineRule="auto"/>
        <w:jc w:val="both"/>
        <w:rPr>
          <w:rFonts w:ascii="Times New Roman" w:hAnsi="Times New Roman" w:cs="Times New Roman"/>
          <w:sz w:val="24"/>
          <w:szCs w:val="24"/>
        </w:rPr>
      </w:pPr>
    </w:p>
    <w:p w:rsidRPr="005E4EC3" w:rsidR="009F12D2" w:rsidP="005E4EC3" w:rsidRDefault="009F12D2" w14:paraId="64C4C69E" w14:textId="69AA82F0">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2025. a volikogu valimiste järgselt ühinevad Jõhvi vald ja Toila vald uueks Jõhvi vallaks. Antud ühinemiskaasusele laieneks õigus eelnõuga taastatavale ühinemistoetusele</w:t>
      </w:r>
      <w:r w:rsidR="00BC6646">
        <w:rPr>
          <w:rFonts w:ascii="Times New Roman" w:hAnsi="Times New Roman" w:cs="Times New Roman"/>
          <w:sz w:val="24"/>
          <w:szCs w:val="24"/>
        </w:rPr>
        <w:t xml:space="preserve"> (eelnõu § 2 punktiga 8 kavandatav rakendussäte KOÜS § 7 lõike 5)</w:t>
      </w:r>
      <w:r w:rsidRPr="005E4EC3">
        <w:rPr>
          <w:rFonts w:ascii="Times New Roman" w:hAnsi="Times New Roman" w:cs="Times New Roman"/>
          <w:sz w:val="24"/>
          <w:szCs w:val="24"/>
        </w:rPr>
        <w:t>.</w:t>
      </w:r>
    </w:p>
    <w:p w:rsidRPr="005E4EC3" w:rsidR="009F12D2" w:rsidP="005E4EC3" w:rsidRDefault="009F12D2" w14:paraId="6C047ED4" w14:textId="77777777">
      <w:pPr>
        <w:spacing w:after="0" w:line="240" w:lineRule="auto"/>
        <w:jc w:val="both"/>
        <w:rPr>
          <w:rFonts w:ascii="Times New Roman" w:hAnsi="Times New Roman" w:cs="Times New Roman"/>
          <w:sz w:val="24"/>
          <w:szCs w:val="24"/>
        </w:rPr>
      </w:pPr>
    </w:p>
    <w:p w:rsidRPr="005E4EC3" w:rsidR="009F12D2" w:rsidP="005E4EC3" w:rsidRDefault="009F12D2" w14:paraId="03827D49" w14:textId="381C7295">
      <w:pPr>
        <w:spacing w:after="0" w:line="240" w:lineRule="auto"/>
        <w:jc w:val="both"/>
        <w:rPr>
          <w:rFonts w:ascii="Times New Roman" w:hAnsi="Times New Roman" w:cs="Times New Roman"/>
          <w:sz w:val="24"/>
          <w:szCs w:val="24"/>
        </w:rPr>
      </w:pP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vabatahtlikud ühinemised toimuvad reeglina volikogude korraliste valimiste aastal. </w:t>
      </w:r>
      <w:r w:rsidRPr="00521C8B" w:rsidR="00521C8B">
        <w:rPr>
          <w:rFonts w:ascii="Times New Roman" w:hAnsi="Times New Roman" w:cs="Times New Roman"/>
          <w:sz w:val="24"/>
          <w:szCs w:val="24"/>
        </w:rPr>
        <w:t xml:space="preserve">Ühinemine valimiste vahelisel perioodil tingiks tahes tahtmata selle, et </w:t>
      </w:r>
      <w:proofErr w:type="spellStart"/>
      <w:r w:rsidRPr="00521C8B" w:rsidR="00521C8B">
        <w:rPr>
          <w:rFonts w:ascii="Times New Roman" w:hAnsi="Times New Roman" w:cs="Times New Roman"/>
          <w:sz w:val="24"/>
          <w:szCs w:val="24"/>
        </w:rPr>
        <w:t>KOVides</w:t>
      </w:r>
      <w:proofErr w:type="spellEnd"/>
      <w:r w:rsidRPr="00521C8B" w:rsidR="00521C8B">
        <w:rPr>
          <w:rFonts w:ascii="Times New Roman" w:hAnsi="Times New Roman" w:cs="Times New Roman"/>
          <w:sz w:val="24"/>
          <w:szCs w:val="24"/>
        </w:rPr>
        <w:t xml:space="preserve"> keskendutaks intensiivsemalt valimiskampaaniale, </w:t>
      </w:r>
      <w:proofErr w:type="spellStart"/>
      <w:r w:rsidRPr="00521C8B" w:rsidR="00521C8B">
        <w:rPr>
          <w:rFonts w:ascii="Times New Roman" w:hAnsi="Times New Roman" w:cs="Times New Roman"/>
          <w:sz w:val="24"/>
          <w:szCs w:val="24"/>
        </w:rPr>
        <w:t>selmet</w:t>
      </w:r>
      <w:proofErr w:type="spellEnd"/>
      <w:r w:rsidRPr="00521C8B" w:rsidR="00521C8B">
        <w:rPr>
          <w:rFonts w:ascii="Times New Roman" w:hAnsi="Times New Roman" w:cs="Times New Roman"/>
          <w:sz w:val="24"/>
          <w:szCs w:val="24"/>
        </w:rPr>
        <w:t xml:space="preserve"> täie koormusega </w:t>
      </w:r>
      <w:proofErr w:type="spellStart"/>
      <w:r w:rsidRPr="00521C8B" w:rsidR="00521C8B">
        <w:rPr>
          <w:rFonts w:ascii="Times New Roman" w:hAnsi="Times New Roman" w:cs="Times New Roman"/>
          <w:sz w:val="24"/>
          <w:szCs w:val="24"/>
        </w:rPr>
        <w:t>KOV</w:t>
      </w:r>
      <w:r w:rsidR="00521C8B">
        <w:rPr>
          <w:rFonts w:ascii="Times New Roman" w:hAnsi="Times New Roman" w:cs="Times New Roman"/>
          <w:sz w:val="24"/>
          <w:szCs w:val="24"/>
        </w:rPr>
        <w:t>i</w:t>
      </w:r>
      <w:proofErr w:type="spellEnd"/>
      <w:r w:rsidRPr="00521C8B" w:rsidR="00521C8B">
        <w:rPr>
          <w:rFonts w:ascii="Times New Roman" w:hAnsi="Times New Roman" w:cs="Times New Roman"/>
          <w:sz w:val="24"/>
          <w:szCs w:val="24"/>
        </w:rPr>
        <w:t xml:space="preserve"> elu sisuliselt korraldada. Lisaks tooks see ka kaasa täiendavad kulud ühinevate valla ja linna eelarvetele.</w:t>
      </w:r>
      <w:r w:rsidR="00521C8B">
        <w:rPr>
          <w:rFonts w:ascii="Times New Roman" w:hAnsi="Times New Roman" w:cs="Times New Roman"/>
          <w:sz w:val="24"/>
          <w:szCs w:val="24"/>
        </w:rPr>
        <w:t xml:space="preserve"> Seetõttu ei ole ka tulevikus </w:t>
      </w:r>
      <w:r w:rsidR="00460D05">
        <w:rPr>
          <w:rFonts w:ascii="Times New Roman" w:hAnsi="Times New Roman" w:cs="Times New Roman"/>
          <w:sz w:val="24"/>
          <w:szCs w:val="24"/>
        </w:rPr>
        <w:t xml:space="preserve">eeldada huvi ühineda valimistevahelisel perioodil. </w:t>
      </w:r>
      <w:r w:rsidRPr="005E4EC3">
        <w:rPr>
          <w:rFonts w:ascii="Times New Roman" w:hAnsi="Times New Roman" w:cs="Times New Roman"/>
          <w:sz w:val="24"/>
          <w:szCs w:val="24"/>
        </w:rPr>
        <w:t xml:space="preserve">Pärast Jõhvi ja Toila valdade ühinemist saaksid toimuda järgmised võimalikud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ühinemised mitte enne 2029. a volikogude valimisi. 2029. a ja 2033. a volikogu valimiste järgselt võib prognoosida 2-4 ühinemisjuhtumit.</w:t>
      </w:r>
      <w:r w:rsidRPr="005E4EC3" w:rsidR="00C8119F">
        <w:rPr>
          <w:rFonts w:ascii="Times New Roman" w:hAnsi="Times New Roman" w:cs="Times New Roman"/>
          <w:sz w:val="24"/>
          <w:szCs w:val="24"/>
        </w:rPr>
        <w:t xml:space="preserve"> Riigieelarves on ühinemistoetuse raha vaja ette näha ühinemise järgsel aastal nagu näiteks 2030. a ja 2034. a.</w:t>
      </w:r>
      <w:r w:rsidRPr="005E4EC3" w:rsidR="00E90625">
        <w:rPr>
          <w:rFonts w:ascii="Times New Roman" w:hAnsi="Times New Roman" w:cs="Times New Roman"/>
          <w:sz w:val="24"/>
          <w:szCs w:val="24"/>
        </w:rPr>
        <w:t xml:space="preserve"> </w:t>
      </w:r>
      <w:r w:rsidRPr="005E4EC3" w:rsidR="00290AB5">
        <w:rPr>
          <w:rFonts w:ascii="Times New Roman" w:hAnsi="Times New Roman" w:cs="Times New Roman"/>
          <w:sz w:val="24"/>
          <w:szCs w:val="24"/>
        </w:rPr>
        <w:t xml:space="preserve">Võimalik vajadus ühinemistoetuseks on enne vastava aasta riigieelarve vastu võtmist teada, sest ETHS </w:t>
      </w:r>
      <w:r w:rsidR="000E5BB0">
        <w:rPr>
          <w:rFonts w:ascii="Times New Roman" w:hAnsi="Times New Roman" w:cs="Times New Roman"/>
          <w:sz w:val="24"/>
          <w:szCs w:val="24"/>
        </w:rPr>
        <w:t>§ 9 lõike 12c</w:t>
      </w:r>
      <w:r w:rsidRPr="005E4EC3" w:rsidR="00290AB5">
        <w:rPr>
          <w:rFonts w:ascii="Times New Roman" w:hAnsi="Times New Roman" w:cs="Times New Roman"/>
          <w:sz w:val="24"/>
          <w:szCs w:val="24"/>
        </w:rPr>
        <w:t xml:space="preserve">kohaselt esitatakse haldusterritoriaalse korralduse muutmisel Regionaal- ja Põllumajandusministeeriumile volikogu otsus nõutava dokumentatsiooniga hiljemalt kuus kuud enne volikogu korraliste valimiste päeva. </w:t>
      </w:r>
      <w:r w:rsidRPr="005E4EC3" w:rsidR="00C72383">
        <w:rPr>
          <w:rFonts w:ascii="Times New Roman" w:hAnsi="Times New Roman" w:cs="Times New Roman"/>
          <w:sz w:val="24"/>
          <w:szCs w:val="24"/>
        </w:rPr>
        <w:t>Info võimalikest ühinemistest on teada juba varem, sest ü</w:t>
      </w:r>
      <w:r w:rsidRPr="005E4EC3" w:rsidR="00290AB5">
        <w:rPr>
          <w:rFonts w:ascii="Times New Roman" w:hAnsi="Times New Roman" w:cs="Times New Roman"/>
          <w:sz w:val="24"/>
          <w:szCs w:val="24"/>
        </w:rPr>
        <w:t>hinemise algatamiseks tuleb volikogudel võtta vastu ametlikud otsused läbirääkimiste alustamiseks, misjärel toimuvad ühinemisläbirääkimised ning selgitatakse välja elanike arvamus.</w:t>
      </w:r>
      <w:r w:rsidRPr="005E4EC3" w:rsidR="00C72383">
        <w:rPr>
          <w:rFonts w:ascii="Times New Roman" w:hAnsi="Times New Roman" w:cs="Times New Roman"/>
          <w:sz w:val="24"/>
          <w:szCs w:val="24"/>
        </w:rPr>
        <w:t xml:space="preserve"> Nt Jõhvi ja Toila vald alustasid ühinemisläbirääkimistega 2022.</w:t>
      </w:r>
      <w:r w:rsidR="00FE531E">
        <w:rPr>
          <w:rFonts w:ascii="Times New Roman" w:hAnsi="Times New Roman" w:cs="Times New Roman"/>
          <w:sz w:val="24"/>
          <w:szCs w:val="24"/>
        </w:rPr>
        <w:t xml:space="preserve"> </w:t>
      </w:r>
      <w:r w:rsidRPr="005E4EC3" w:rsidR="00C72383">
        <w:rPr>
          <w:rFonts w:ascii="Times New Roman" w:hAnsi="Times New Roman" w:cs="Times New Roman"/>
          <w:sz w:val="24"/>
          <w:szCs w:val="24"/>
        </w:rPr>
        <w:t>a sügisel</w:t>
      </w:r>
      <w:r w:rsidRPr="005E4EC3" w:rsidR="00FF7BA0">
        <w:rPr>
          <w:rFonts w:ascii="Times New Roman" w:hAnsi="Times New Roman" w:cs="Times New Roman"/>
          <w:sz w:val="24"/>
          <w:szCs w:val="24"/>
        </w:rPr>
        <w:t xml:space="preserve"> ehk umbes kaks aastat enne ühinemist</w:t>
      </w:r>
      <w:r w:rsidRPr="005E4EC3" w:rsidR="00C72383">
        <w:rPr>
          <w:rStyle w:val="Allmrkuseviide"/>
          <w:rFonts w:ascii="Times New Roman" w:hAnsi="Times New Roman" w:cs="Times New Roman"/>
          <w:sz w:val="24"/>
          <w:szCs w:val="24"/>
        </w:rPr>
        <w:footnoteReference w:id="19"/>
      </w:r>
      <w:r w:rsidRPr="005E4EC3" w:rsidR="00290AB5">
        <w:rPr>
          <w:rFonts w:ascii="Times New Roman" w:hAnsi="Times New Roman" w:cs="Times New Roman"/>
          <w:sz w:val="24"/>
          <w:szCs w:val="24"/>
        </w:rPr>
        <w:t>.</w:t>
      </w:r>
      <w:r w:rsidRPr="005E4EC3" w:rsidR="00E90625">
        <w:rPr>
          <w:rFonts w:ascii="Times New Roman" w:hAnsi="Times New Roman" w:cs="Times New Roman"/>
          <w:sz w:val="24"/>
          <w:szCs w:val="24"/>
        </w:rPr>
        <w:t xml:space="preserve"> </w:t>
      </w:r>
    </w:p>
    <w:p w:rsidRPr="005E4EC3" w:rsidR="009F12D2" w:rsidP="005E4EC3" w:rsidRDefault="009F12D2" w14:paraId="400D0D25" w14:textId="77777777">
      <w:pPr>
        <w:spacing w:after="0" w:line="240" w:lineRule="auto"/>
        <w:jc w:val="both"/>
        <w:rPr>
          <w:rFonts w:ascii="Times New Roman" w:hAnsi="Times New Roman" w:cs="Times New Roman"/>
          <w:sz w:val="24"/>
          <w:szCs w:val="24"/>
        </w:rPr>
      </w:pPr>
    </w:p>
    <w:p w:rsidRPr="005E4EC3" w:rsidR="008B2D38" w:rsidP="005E4EC3" w:rsidRDefault="00FF7BA0" w14:paraId="0368002C" w14:textId="7D7F0207">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E</w:t>
      </w:r>
      <w:r w:rsidRPr="005E4EC3" w:rsidR="00C8119F">
        <w:rPr>
          <w:rFonts w:ascii="Times New Roman" w:hAnsi="Times New Roman" w:cs="Times New Roman"/>
          <w:sz w:val="24"/>
          <w:szCs w:val="24"/>
        </w:rPr>
        <w:t xml:space="preserve">ndiselt </w:t>
      </w:r>
      <w:r w:rsidRPr="005E4EC3">
        <w:rPr>
          <w:rFonts w:ascii="Times New Roman" w:hAnsi="Times New Roman" w:cs="Times New Roman"/>
          <w:sz w:val="24"/>
          <w:szCs w:val="24"/>
        </w:rPr>
        <w:t xml:space="preserve">on </w:t>
      </w:r>
      <w:r w:rsidRPr="005E4EC3" w:rsidR="00C8119F">
        <w:rPr>
          <w:rFonts w:ascii="Times New Roman" w:hAnsi="Times New Roman" w:cs="Times New Roman"/>
          <w:sz w:val="24"/>
          <w:szCs w:val="24"/>
        </w:rPr>
        <w:t xml:space="preserve">mitmetes piirkondades </w:t>
      </w:r>
      <w:proofErr w:type="spellStart"/>
      <w:r w:rsidRPr="005E4EC3" w:rsidR="00C8119F">
        <w:rPr>
          <w:rFonts w:ascii="Times New Roman" w:hAnsi="Times New Roman" w:cs="Times New Roman"/>
          <w:sz w:val="24"/>
          <w:szCs w:val="24"/>
        </w:rPr>
        <w:t>KOVide</w:t>
      </w:r>
      <w:proofErr w:type="spellEnd"/>
      <w:r w:rsidRPr="005E4EC3" w:rsidR="00C8119F">
        <w:rPr>
          <w:rFonts w:ascii="Times New Roman" w:hAnsi="Times New Roman" w:cs="Times New Roman"/>
          <w:sz w:val="24"/>
          <w:szCs w:val="24"/>
        </w:rPr>
        <w:t xml:space="preserve"> võimekus ebaühtlane</w:t>
      </w:r>
      <w:r w:rsidRPr="005E4EC3" w:rsidR="00C8119F">
        <w:rPr>
          <w:rStyle w:val="Allmrkuseviide"/>
          <w:rFonts w:ascii="Times New Roman" w:hAnsi="Times New Roman" w:cs="Times New Roman"/>
          <w:sz w:val="24"/>
          <w:szCs w:val="24"/>
        </w:rPr>
        <w:footnoteReference w:id="20"/>
      </w:r>
      <w:r w:rsidRPr="005E4EC3" w:rsidR="00C8119F">
        <w:rPr>
          <w:rFonts w:ascii="Times New Roman" w:hAnsi="Times New Roman" w:cs="Times New Roman"/>
          <w:sz w:val="24"/>
          <w:szCs w:val="24"/>
        </w:rPr>
        <w:t xml:space="preserve">. Riigi strateegiline huvi on jätkuvalt suuremate ja võimekamate </w:t>
      </w:r>
      <w:proofErr w:type="spellStart"/>
      <w:r w:rsidRPr="005E4EC3" w:rsidR="00C8119F">
        <w:rPr>
          <w:rFonts w:ascii="Times New Roman" w:hAnsi="Times New Roman" w:cs="Times New Roman"/>
          <w:sz w:val="24"/>
          <w:szCs w:val="24"/>
        </w:rPr>
        <w:t>KOVide</w:t>
      </w:r>
      <w:proofErr w:type="spellEnd"/>
      <w:r w:rsidRPr="005E4EC3" w:rsidR="00C8119F">
        <w:rPr>
          <w:rFonts w:ascii="Times New Roman" w:hAnsi="Times New Roman" w:cs="Times New Roman"/>
          <w:sz w:val="24"/>
          <w:szCs w:val="24"/>
        </w:rPr>
        <w:t xml:space="preserve"> teke, kes suudavad tõhusamalt kohalikku elu korraldada ning oleksid tulevikus ka võimelised võtma riigilt täitmiseks täiendavaid ülesandeid. Paljud </w:t>
      </w:r>
      <w:proofErr w:type="spellStart"/>
      <w:r w:rsidRPr="005E4EC3" w:rsidR="00C8119F">
        <w:rPr>
          <w:rFonts w:ascii="Times New Roman" w:hAnsi="Times New Roman" w:cs="Times New Roman"/>
          <w:sz w:val="24"/>
          <w:szCs w:val="24"/>
        </w:rPr>
        <w:t>KOVide</w:t>
      </w:r>
      <w:proofErr w:type="spellEnd"/>
      <w:r w:rsidRPr="005E4EC3" w:rsidR="00C8119F">
        <w:rPr>
          <w:rFonts w:ascii="Times New Roman" w:hAnsi="Times New Roman" w:cs="Times New Roman"/>
          <w:sz w:val="24"/>
          <w:szCs w:val="24"/>
        </w:rPr>
        <w:t xml:space="preserve"> ülesanded on seotud mastaabiefektiga (nt jäätmekäitlus, ühistranspordi korraldamine) ja näiteks alla 5000 elanikuga </w:t>
      </w:r>
      <w:proofErr w:type="spellStart"/>
      <w:r w:rsidRPr="005E4EC3" w:rsidR="00C8119F">
        <w:rPr>
          <w:rFonts w:ascii="Times New Roman" w:hAnsi="Times New Roman" w:cs="Times New Roman"/>
          <w:sz w:val="24"/>
          <w:szCs w:val="24"/>
        </w:rPr>
        <w:t>KOVid</w:t>
      </w:r>
      <w:proofErr w:type="spellEnd"/>
      <w:r w:rsidRPr="005E4EC3" w:rsidR="00C8119F">
        <w:rPr>
          <w:rFonts w:ascii="Times New Roman" w:hAnsi="Times New Roman" w:cs="Times New Roman"/>
          <w:sz w:val="24"/>
          <w:szCs w:val="24"/>
        </w:rPr>
        <w:t xml:space="preserve"> ei suuda seda ülesannet tingimata iseseisvalt </w:t>
      </w:r>
      <w:r w:rsidRPr="005E4EC3" w:rsidR="00957A6C">
        <w:rPr>
          <w:rFonts w:ascii="Times New Roman" w:hAnsi="Times New Roman" w:cs="Times New Roman"/>
          <w:sz w:val="24"/>
          <w:szCs w:val="24"/>
        </w:rPr>
        <w:t xml:space="preserve">kvaliteetselt </w:t>
      </w:r>
      <w:r w:rsidRPr="005E4EC3" w:rsidR="00C8119F">
        <w:rPr>
          <w:rFonts w:ascii="Times New Roman" w:hAnsi="Times New Roman" w:cs="Times New Roman"/>
          <w:sz w:val="24"/>
          <w:szCs w:val="24"/>
        </w:rPr>
        <w:t xml:space="preserve">täita. Selle eesmärgi täitmiseks tuleb motiveerida </w:t>
      </w:r>
      <w:proofErr w:type="spellStart"/>
      <w:r w:rsidRPr="005E4EC3" w:rsidR="00C8119F">
        <w:rPr>
          <w:rFonts w:ascii="Times New Roman" w:hAnsi="Times New Roman" w:cs="Times New Roman"/>
          <w:sz w:val="24"/>
          <w:szCs w:val="24"/>
        </w:rPr>
        <w:t>KOVe</w:t>
      </w:r>
      <w:proofErr w:type="spellEnd"/>
      <w:r w:rsidRPr="005E4EC3" w:rsidR="00C8119F">
        <w:rPr>
          <w:rFonts w:ascii="Times New Roman" w:hAnsi="Times New Roman" w:cs="Times New Roman"/>
          <w:sz w:val="24"/>
          <w:szCs w:val="24"/>
        </w:rPr>
        <w:t xml:space="preserve"> ühekordse ühinemistoetuse maksmisega vabatahtlikult ühinema.</w:t>
      </w:r>
      <w:r w:rsidRPr="005E4EC3" w:rsidR="008B2D38">
        <w:rPr>
          <w:rFonts w:ascii="Times New Roman" w:hAnsi="Times New Roman" w:cs="Times New Roman"/>
          <w:sz w:val="24"/>
          <w:szCs w:val="24"/>
        </w:rPr>
        <w:t xml:space="preserve"> </w:t>
      </w:r>
      <w:r w:rsidRPr="005E4EC3" w:rsidR="00957A6C">
        <w:rPr>
          <w:rFonts w:ascii="Times New Roman" w:hAnsi="Times New Roman" w:cs="Times New Roman"/>
          <w:sz w:val="24"/>
          <w:szCs w:val="24"/>
        </w:rPr>
        <w:t xml:space="preserve">Suuremad ja võimekamad </w:t>
      </w:r>
      <w:proofErr w:type="spellStart"/>
      <w:r w:rsidRPr="005E4EC3" w:rsidR="00957A6C">
        <w:rPr>
          <w:rFonts w:ascii="Times New Roman" w:hAnsi="Times New Roman" w:cs="Times New Roman"/>
          <w:sz w:val="24"/>
          <w:szCs w:val="24"/>
        </w:rPr>
        <w:t>KOVid</w:t>
      </w:r>
      <w:proofErr w:type="spellEnd"/>
      <w:r w:rsidRPr="005E4EC3" w:rsidR="008B2D38">
        <w:rPr>
          <w:rFonts w:ascii="Times New Roman" w:hAnsi="Times New Roman" w:cs="Times New Roman"/>
          <w:sz w:val="24"/>
          <w:szCs w:val="24"/>
        </w:rPr>
        <w:t xml:space="preserve"> vähenda</w:t>
      </w:r>
      <w:r w:rsidRPr="005E4EC3" w:rsidR="00957A6C">
        <w:rPr>
          <w:rFonts w:ascii="Times New Roman" w:hAnsi="Times New Roman" w:cs="Times New Roman"/>
          <w:sz w:val="24"/>
          <w:szCs w:val="24"/>
        </w:rPr>
        <w:t>vad</w:t>
      </w:r>
      <w:r w:rsidRPr="005E4EC3" w:rsidR="008B2D38">
        <w:rPr>
          <w:rFonts w:ascii="Times New Roman" w:hAnsi="Times New Roman" w:cs="Times New Roman"/>
          <w:sz w:val="24"/>
          <w:szCs w:val="24"/>
        </w:rPr>
        <w:t xml:space="preserve"> survet ette näha riigieelarves erinevaid toetusmeetmeid </w:t>
      </w:r>
      <w:proofErr w:type="spellStart"/>
      <w:r w:rsidRPr="005E4EC3" w:rsidR="008B2D38">
        <w:rPr>
          <w:rFonts w:ascii="Times New Roman" w:hAnsi="Times New Roman" w:cs="Times New Roman"/>
          <w:sz w:val="24"/>
          <w:szCs w:val="24"/>
        </w:rPr>
        <w:t>KOVide</w:t>
      </w:r>
      <w:proofErr w:type="spellEnd"/>
      <w:r w:rsidRPr="005E4EC3" w:rsidR="008B2D38">
        <w:rPr>
          <w:rFonts w:ascii="Times New Roman" w:hAnsi="Times New Roman" w:cs="Times New Roman"/>
          <w:sz w:val="24"/>
          <w:szCs w:val="24"/>
        </w:rPr>
        <w:t xml:space="preserve"> eelarvete tugevdamiseks. </w:t>
      </w:r>
    </w:p>
    <w:p w:rsidRPr="005E4EC3" w:rsidR="007E5FE6" w:rsidP="005E4EC3" w:rsidRDefault="007E5FE6" w14:paraId="4991FB49" w14:textId="77777777">
      <w:pPr>
        <w:spacing w:line="240" w:lineRule="auto"/>
        <w:jc w:val="both"/>
        <w:rPr>
          <w:rFonts w:ascii="Times New Roman" w:hAnsi="Times New Roman" w:cs="Times New Roman"/>
          <w:b/>
          <w:bCs/>
          <w:sz w:val="24"/>
          <w:szCs w:val="24"/>
        </w:rPr>
      </w:pPr>
    </w:p>
    <w:p w:rsidRPr="005E4EC3" w:rsidR="002A5D17" w:rsidP="005E4EC3" w:rsidRDefault="002A5D17" w14:paraId="678CACC5" w14:textId="357AF83D">
      <w:pPr>
        <w:spacing w:line="240" w:lineRule="auto"/>
        <w:jc w:val="both"/>
        <w:rPr>
          <w:rFonts w:ascii="Times New Roman" w:hAnsi="Times New Roman" w:cs="Times New Roman"/>
          <w:b/>
          <w:bCs/>
          <w:sz w:val="24"/>
          <w:szCs w:val="24"/>
        </w:rPr>
      </w:pPr>
      <w:r w:rsidRPr="005E4EC3">
        <w:rPr>
          <w:rFonts w:ascii="Times New Roman" w:hAnsi="Times New Roman" w:cs="Times New Roman"/>
          <w:b/>
          <w:bCs/>
          <w:sz w:val="24"/>
          <w:szCs w:val="24"/>
        </w:rPr>
        <w:t>Eelnõu § 2 punktid 4–7</w:t>
      </w:r>
    </w:p>
    <w:p w:rsidRPr="005E4EC3" w:rsidR="001D010E" w:rsidP="005E4EC3" w:rsidRDefault="001D010E" w14:paraId="06425AE6" w14:textId="73639A83">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Eelnõu § 2 punktid 4–</w:t>
      </w:r>
      <w:r w:rsidR="00244389">
        <w:rPr>
          <w:rFonts w:ascii="Times New Roman" w:hAnsi="Times New Roman" w:cs="Times New Roman"/>
          <w:sz w:val="24"/>
          <w:szCs w:val="24"/>
        </w:rPr>
        <w:t>6</w:t>
      </w:r>
      <w:r w:rsidRPr="005E4EC3">
        <w:rPr>
          <w:rFonts w:ascii="Times New Roman" w:hAnsi="Times New Roman" w:cs="Times New Roman"/>
          <w:sz w:val="24"/>
          <w:szCs w:val="24"/>
        </w:rPr>
        <w:t xml:space="preserve"> puudutavad KOÜS § 6 muudatusi, mis </w:t>
      </w:r>
      <w:r w:rsidRPr="005E4EC3" w:rsidR="008617E1">
        <w:rPr>
          <w:rFonts w:ascii="Times New Roman" w:hAnsi="Times New Roman" w:cs="Times New Roman"/>
          <w:sz w:val="24"/>
          <w:szCs w:val="24"/>
        </w:rPr>
        <w:t>on seotud</w:t>
      </w:r>
      <w:r w:rsidRPr="005E4EC3">
        <w:rPr>
          <w:rFonts w:ascii="Times New Roman" w:hAnsi="Times New Roman" w:cs="Times New Roman"/>
          <w:sz w:val="24"/>
          <w:szCs w:val="24"/>
        </w:rPr>
        <w:t xml:space="preserve"> riigieelarvest eraldatava</w:t>
      </w:r>
      <w:r w:rsidRPr="005E4EC3" w:rsidR="008617E1">
        <w:rPr>
          <w:rFonts w:ascii="Times New Roman" w:hAnsi="Times New Roman" w:cs="Times New Roman"/>
          <w:sz w:val="24"/>
          <w:szCs w:val="24"/>
        </w:rPr>
        <w:t>te</w:t>
      </w:r>
      <w:r w:rsidRPr="005E4EC3">
        <w:rPr>
          <w:rFonts w:ascii="Times New Roman" w:hAnsi="Times New Roman" w:cs="Times New Roman"/>
          <w:sz w:val="24"/>
          <w:szCs w:val="24"/>
        </w:rPr>
        <w:t xml:space="preserve"> toetus</w:t>
      </w:r>
      <w:r w:rsidRPr="005E4EC3" w:rsidR="008617E1">
        <w:rPr>
          <w:rFonts w:ascii="Times New Roman" w:hAnsi="Times New Roman" w:cs="Times New Roman"/>
          <w:sz w:val="24"/>
          <w:szCs w:val="24"/>
        </w:rPr>
        <w:t>tega</w:t>
      </w:r>
      <w:r w:rsidRPr="005E4EC3">
        <w:rPr>
          <w:rFonts w:ascii="Times New Roman" w:hAnsi="Times New Roman" w:cs="Times New Roman"/>
          <w:sz w:val="24"/>
          <w:szCs w:val="24"/>
        </w:rPr>
        <w:t xml:space="preserve">. </w:t>
      </w:r>
    </w:p>
    <w:p w:rsidRPr="005E4EC3" w:rsidR="00E71194" w:rsidP="005E4EC3" w:rsidRDefault="00E71194" w14:paraId="300EC97A" w14:textId="77777777">
      <w:pPr>
        <w:spacing w:line="240" w:lineRule="auto"/>
        <w:jc w:val="both"/>
        <w:rPr>
          <w:rFonts w:ascii="Times New Roman" w:hAnsi="Times New Roman" w:cs="Times New Roman"/>
          <w:sz w:val="24"/>
          <w:szCs w:val="24"/>
        </w:rPr>
      </w:pPr>
      <w:r w:rsidRPr="00A24164">
        <w:rPr>
          <w:rFonts w:ascii="Times New Roman" w:hAnsi="Times New Roman" w:cs="Times New Roman"/>
          <w:b/>
          <w:bCs/>
          <w:sz w:val="24"/>
          <w:szCs w:val="24"/>
        </w:rPr>
        <w:t>Eelnõu § 2 punkt 4</w:t>
      </w:r>
      <w:r w:rsidRPr="005E4EC3">
        <w:rPr>
          <w:rFonts w:ascii="Times New Roman" w:hAnsi="Times New Roman" w:cs="Times New Roman"/>
          <w:sz w:val="24"/>
          <w:szCs w:val="24"/>
        </w:rPr>
        <w:t xml:space="preserve"> näeb ette </w:t>
      </w:r>
      <w:r w:rsidRPr="00A24164">
        <w:rPr>
          <w:rFonts w:ascii="Times New Roman" w:hAnsi="Times New Roman" w:cs="Times New Roman"/>
          <w:sz w:val="24"/>
          <w:szCs w:val="24"/>
          <w:u w:val="single"/>
        </w:rPr>
        <w:t>KOÜS § 6 pealkirja</w:t>
      </w:r>
      <w:r w:rsidRPr="005E4EC3">
        <w:rPr>
          <w:rFonts w:ascii="Times New Roman" w:hAnsi="Times New Roman" w:cs="Times New Roman"/>
          <w:sz w:val="24"/>
          <w:szCs w:val="24"/>
        </w:rPr>
        <w:t xml:space="preserve"> ajakohastamise. Kehtiva KOÜS § 6 pealkiri on „Riigieelarvest eraldatavad toetused“. Eelnõuga asendatakse see paragrahvi sisu arvestades sobivama sõnastusega „Ühinemisest tingitud riigieelarveliste toetuste vähenemise kompenseerimine“. </w:t>
      </w:r>
    </w:p>
    <w:p w:rsidR="00A24164" w:rsidP="005E4EC3" w:rsidRDefault="00E71194" w14:paraId="12684B3B"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Kehtiv KOÜS § 6 käsitleb toetuste eraldamisega seonduvat vaid </w:t>
      </w:r>
      <w:r w:rsidRPr="005E4EC3" w:rsidR="00357E8E">
        <w:rPr>
          <w:rFonts w:ascii="Times New Roman" w:hAnsi="Times New Roman" w:cs="Times New Roman"/>
          <w:sz w:val="24"/>
          <w:szCs w:val="24"/>
        </w:rPr>
        <w:t xml:space="preserve">kaudselt </w:t>
      </w:r>
      <w:r w:rsidRPr="005E4EC3">
        <w:rPr>
          <w:rFonts w:ascii="Times New Roman" w:hAnsi="Times New Roman" w:cs="Times New Roman"/>
          <w:sz w:val="24"/>
          <w:szCs w:val="24"/>
        </w:rPr>
        <w:t xml:space="preserve">lõikes 3, mis näeb ette, et riigieelarvest või struktuurivahenditest investeeringutoetuse andmisel võetakse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ühinemine võimaluse korral arvesse ühe täiendava ja toetuse andmist eelistava asjaoluna, kui see ei lähe vastuollu meetme eesmärkidega. </w:t>
      </w:r>
    </w:p>
    <w:p w:rsidR="00A24164" w:rsidP="005E4EC3" w:rsidRDefault="00A24164" w14:paraId="0E812D25" w14:textId="77777777">
      <w:pPr>
        <w:spacing w:line="240" w:lineRule="auto"/>
        <w:jc w:val="both"/>
        <w:rPr>
          <w:rFonts w:ascii="Times New Roman" w:hAnsi="Times New Roman" w:cs="Times New Roman"/>
          <w:sz w:val="24"/>
          <w:szCs w:val="24"/>
        </w:rPr>
      </w:pPr>
    </w:p>
    <w:p w:rsidRPr="005E4EC3" w:rsidR="00E71194" w:rsidP="005E4EC3" w:rsidRDefault="00E71194" w14:paraId="704ECFA1" w14:textId="461AD599">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KOÜS § 6 ühinemistoetuse maksmise regulatsioon ühinemise tulemusel moodustunud </w:t>
      </w:r>
      <w:proofErr w:type="spellStart"/>
      <w:r w:rsidRPr="005E4EC3">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tunnistati </w:t>
      </w:r>
      <w:r w:rsidRPr="005E4EC3" w:rsidR="00357E8E">
        <w:rPr>
          <w:rFonts w:ascii="Times New Roman" w:hAnsi="Times New Roman" w:cs="Times New Roman"/>
          <w:sz w:val="24"/>
          <w:szCs w:val="24"/>
        </w:rPr>
        <w:t>2018. aasta 1. jaanuarist kehtetuks. Eelnõuga luuakse ühinemistoetuse põhimõtete ja korra reguleerimiseks uus § 5</w:t>
      </w:r>
      <w:r w:rsidRPr="005E4EC3" w:rsidR="00357E8E">
        <w:rPr>
          <w:rFonts w:ascii="Times New Roman" w:hAnsi="Times New Roman" w:cs="Times New Roman"/>
          <w:sz w:val="24"/>
          <w:szCs w:val="24"/>
          <w:vertAlign w:val="superscript"/>
        </w:rPr>
        <w:t>1</w:t>
      </w:r>
      <w:r w:rsidRPr="005E4EC3" w:rsidR="00357E8E">
        <w:rPr>
          <w:rFonts w:ascii="Times New Roman" w:hAnsi="Times New Roman" w:cs="Times New Roman"/>
          <w:sz w:val="24"/>
          <w:szCs w:val="24"/>
        </w:rPr>
        <w:t xml:space="preserve">. KOÜS § 6 </w:t>
      </w:r>
      <w:r w:rsidRPr="005E4EC3">
        <w:rPr>
          <w:rFonts w:ascii="Times New Roman" w:hAnsi="Times New Roman" w:cs="Times New Roman"/>
          <w:sz w:val="24"/>
          <w:szCs w:val="24"/>
        </w:rPr>
        <w:t xml:space="preserve">põhisisu on toodud lõigetes 6–9, mis käsitlevad </w:t>
      </w:r>
      <w:r w:rsidRPr="005E4EC3" w:rsidR="00357E8E">
        <w:rPr>
          <w:rFonts w:ascii="Times New Roman" w:hAnsi="Times New Roman" w:cs="Times New Roman"/>
          <w:sz w:val="24"/>
          <w:szCs w:val="24"/>
        </w:rPr>
        <w:t xml:space="preserve">riigieelarvest </w:t>
      </w:r>
      <w:proofErr w:type="spellStart"/>
      <w:r w:rsidRPr="005E4EC3" w:rsidR="00357E8E">
        <w:rPr>
          <w:rFonts w:ascii="Times New Roman" w:hAnsi="Times New Roman" w:cs="Times New Roman"/>
          <w:sz w:val="24"/>
          <w:szCs w:val="24"/>
        </w:rPr>
        <w:t>KOVidele</w:t>
      </w:r>
      <w:proofErr w:type="spellEnd"/>
      <w:r w:rsidRPr="005E4EC3" w:rsidR="00357E8E">
        <w:rPr>
          <w:rFonts w:ascii="Times New Roman" w:hAnsi="Times New Roman" w:cs="Times New Roman"/>
          <w:sz w:val="24"/>
          <w:szCs w:val="24"/>
        </w:rPr>
        <w:t xml:space="preserve"> </w:t>
      </w:r>
      <w:r w:rsidRPr="005E4EC3">
        <w:rPr>
          <w:rFonts w:ascii="Times New Roman" w:hAnsi="Times New Roman" w:cs="Times New Roman"/>
          <w:sz w:val="24"/>
          <w:szCs w:val="24"/>
        </w:rPr>
        <w:t xml:space="preserve">kompensatsiooni </w:t>
      </w:r>
      <w:r w:rsidRPr="005E4EC3" w:rsidR="00357E8E">
        <w:rPr>
          <w:rFonts w:ascii="Times New Roman" w:hAnsi="Times New Roman" w:cs="Times New Roman"/>
          <w:sz w:val="24"/>
          <w:szCs w:val="24"/>
        </w:rPr>
        <w:t xml:space="preserve">eraldamise </w:t>
      </w:r>
      <w:r w:rsidRPr="005E4EC3">
        <w:rPr>
          <w:rFonts w:ascii="Times New Roman" w:hAnsi="Times New Roman" w:cs="Times New Roman"/>
          <w:sz w:val="24"/>
          <w:szCs w:val="24"/>
        </w:rPr>
        <w:t>põhimõtteid</w:t>
      </w:r>
      <w:r w:rsidRPr="005E4EC3" w:rsidR="00357E8E">
        <w:rPr>
          <w:rFonts w:ascii="Times New Roman" w:hAnsi="Times New Roman" w:cs="Times New Roman"/>
          <w:sz w:val="24"/>
          <w:szCs w:val="24"/>
        </w:rPr>
        <w:t xml:space="preserve">, kui </w:t>
      </w:r>
      <w:proofErr w:type="spellStart"/>
      <w:r w:rsidRPr="005E4EC3" w:rsidR="00357E8E">
        <w:rPr>
          <w:rFonts w:ascii="Times New Roman" w:hAnsi="Times New Roman" w:cs="Times New Roman"/>
          <w:sz w:val="24"/>
          <w:szCs w:val="24"/>
        </w:rPr>
        <w:t>KOVi</w:t>
      </w:r>
      <w:proofErr w:type="spellEnd"/>
      <w:r w:rsidRPr="005E4EC3" w:rsidR="00357E8E">
        <w:rPr>
          <w:rFonts w:ascii="Times New Roman" w:hAnsi="Times New Roman" w:cs="Times New Roman"/>
          <w:sz w:val="24"/>
          <w:szCs w:val="24"/>
        </w:rPr>
        <w:t xml:space="preserve"> riigieelarvelised toetused ühinemise tulemusena vähenevad,</w:t>
      </w:r>
      <w:r w:rsidRPr="005E4EC3">
        <w:rPr>
          <w:rFonts w:ascii="Times New Roman" w:hAnsi="Times New Roman" w:cs="Times New Roman"/>
          <w:sz w:val="24"/>
          <w:szCs w:val="24"/>
        </w:rPr>
        <w:t xml:space="preserve"> ja kompensatsiooni lõpetamise erisusi.</w:t>
      </w:r>
      <w:r w:rsidRPr="005E4EC3" w:rsidR="00357E8E">
        <w:rPr>
          <w:rFonts w:ascii="Times New Roman" w:hAnsi="Times New Roman" w:cs="Times New Roman"/>
          <w:sz w:val="24"/>
          <w:szCs w:val="24"/>
        </w:rPr>
        <w:t xml:space="preserve"> Seetõttu on sobivam ka paragrahvi pealkiri viia paremini kokku selle sisuga. </w:t>
      </w:r>
    </w:p>
    <w:p w:rsidR="00A24164" w:rsidP="005E4EC3" w:rsidRDefault="00E71194" w14:paraId="3D94F36A" w14:textId="77777777">
      <w:pPr>
        <w:spacing w:line="240" w:lineRule="auto"/>
        <w:jc w:val="both"/>
        <w:rPr>
          <w:rFonts w:ascii="Times New Roman" w:hAnsi="Times New Roman" w:cs="Times New Roman"/>
          <w:sz w:val="24"/>
          <w:szCs w:val="24"/>
        </w:rPr>
      </w:pPr>
      <w:r w:rsidRPr="00A24164">
        <w:rPr>
          <w:rFonts w:ascii="Times New Roman" w:hAnsi="Times New Roman" w:cs="Times New Roman"/>
          <w:b/>
          <w:bCs/>
          <w:sz w:val="24"/>
          <w:szCs w:val="24"/>
        </w:rPr>
        <w:t>Eelnõu § 2 punkt</w:t>
      </w:r>
      <w:r w:rsidRPr="00A24164" w:rsidR="00357E8E">
        <w:rPr>
          <w:rFonts w:ascii="Times New Roman" w:hAnsi="Times New Roman" w:cs="Times New Roman"/>
          <w:b/>
          <w:bCs/>
          <w:sz w:val="24"/>
          <w:szCs w:val="24"/>
        </w:rPr>
        <w:t xml:space="preserve">is </w:t>
      </w:r>
      <w:r w:rsidRPr="00A24164">
        <w:rPr>
          <w:rFonts w:ascii="Times New Roman" w:hAnsi="Times New Roman" w:cs="Times New Roman"/>
          <w:b/>
          <w:bCs/>
          <w:sz w:val="24"/>
          <w:szCs w:val="24"/>
        </w:rPr>
        <w:t>5</w:t>
      </w:r>
      <w:r w:rsidRPr="005E4EC3">
        <w:rPr>
          <w:rFonts w:ascii="Times New Roman" w:hAnsi="Times New Roman" w:cs="Times New Roman"/>
          <w:sz w:val="24"/>
          <w:szCs w:val="24"/>
        </w:rPr>
        <w:t xml:space="preserve"> </w:t>
      </w:r>
      <w:r w:rsidRPr="005E4EC3" w:rsidR="00357E8E">
        <w:rPr>
          <w:rFonts w:ascii="Times New Roman" w:hAnsi="Times New Roman" w:cs="Times New Roman"/>
          <w:sz w:val="24"/>
          <w:szCs w:val="24"/>
        </w:rPr>
        <w:t xml:space="preserve">nähakse ette </w:t>
      </w:r>
      <w:r w:rsidRPr="00A24164" w:rsidR="00357E8E">
        <w:rPr>
          <w:rFonts w:ascii="Times New Roman" w:hAnsi="Times New Roman" w:cs="Times New Roman"/>
          <w:sz w:val="24"/>
          <w:szCs w:val="24"/>
          <w:u w:val="single"/>
        </w:rPr>
        <w:t>KOÜS § 6 lõike 3 kehtetuks tunnistamine</w:t>
      </w:r>
      <w:r w:rsidRPr="005E4EC3" w:rsidR="00357E8E">
        <w:rPr>
          <w:rFonts w:ascii="Times New Roman" w:hAnsi="Times New Roman" w:cs="Times New Roman"/>
          <w:sz w:val="24"/>
          <w:szCs w:val="24"/>
        </w:rPr>
        <w:t xml:space="preserve">, mis sätestab riigieelarveliste või struktuuritoetuste maksmisel võimaluse korral ühinenud </w:t>
      </w:r>
      <w:proofErr w:type="spellStart"/>
      <w:r w:rsidRPr="005E4EC3" w:rsidR="00357E8E">
        <w:rPr>
          <w:rFonts w:ascii="Times New Roman" w:hAnsi="Times New Roman" w:cs="Times New Roman"/>
          <w:sz w:val="24"/>
          <w:szCs w:val="24"/>
        </w:rPr>
        <w:t>KOVide</w:t>
      </w:r>
      <w:proofErr w:type="spellEnd"/>
      <w:r w:rsidRPr="005E4EC3" w:rsidR="00357E8E">
        <w:rPr>
          <w:rFonts w:ascii="Times New Roman" w:hAnsi="Times New Roman" w:cs="Times New Roman"/>
          <w:sz w:val="24"/>
          <w:szCs w:val="24"/>
        </w:rPr>
        <w:t xml:space="preserve">  eelistamise. Nimelt kehtiva KOÜS § 6 lõike 3 kohaselt võetakse riigieelarvest või struktuurivahenditest investeeringutoetuse andmisel </w:t>
      </w:r>
      <w:proofErr w:type="spellStart"/>
      <w:r w:rsidRPr="005E4EC3" w:rsidR="00357E8E">
        <w:rPr>
          <w:rFonts w:ascii="Times New Roman" w:hAnsi="Times New Roman" w:cs="Times New Roman"/>
          <w:sz w:val="24"/>
          <w:szCs w:val="24"/>
        </w:rPr>
        <w:t>KOVide</w:t>
      </w:r>
      <w:proofErr w:type="spellEnd"/>
      <w:r w:rsidRPr="005E4EC3" w:rsidR="00357E8E">
        <w:rPr>
          <w:rFonts w:ascii="Times New Roman" w:hAnsi="Times New Roman" w:cs="Times New Roman"/>
          <w:sz w:val="24"/>
          <w:szCs w:val="24"/>
        </w:rPr>
        <w:t xml:space="preserve"> ühinemine võimaluse korral arvesse ühe täiendava ja toetuse andmist eelistava asjaoluna, kui see ei lähe vastuollu meetme eesmärkidega. Arvestades, et 2017. aasta haldusreform puudutas suuremat osa </w:t>
      </w:r>
      <w:proofErr w:type="spellStart"/>
      <w:r w:rsidRPr="005E4EC3" w:rsidR="00357E8E">
        <w:rPr>
          <w:rFonts w:ascii="Times New Roman" w:hAnsi="Times New Roman" w:cs="Times New Roman"/>
          <w:sz w:val="24"/>
          <w:szCs w:val="24"/>
        </w:rPr>
        <w:t>KOVidest</w:t>
      </w:r>
      <w:proofErr w:type="spellEnd"/>
      <w:r w:rsidRPr="005E4EC3" w:rsidR="00357E8E">
        <w:rPr>
          <w:rFonts w:ascii="Times New Roman" w:hAnsi="Times New Roman" w:cs="Times New Roman"/>
          <w:sz w:val="24"/>
          <w:szCs w:val="24"/>
        </w:rPr>
        <w:t>, ei ole taoline säte enam vältimatult vajalik. Meetmete sihtrühmad võidakse seada piirkondlikel või muudel alustel</w:t>
      </w:r>
      <w:r w:rsidR="00A24164">
        <w:rPr>
          <w:rFonts w:ascii="Times New Roman" w:hAnsi="Times New Roman" w:cs="Times New Roman"/>
          <w:sz w:val="24"/>
          <w:szCs w:val="24"/>
        </w:rPr>
        <w:t xml:space="preserve"> (näiteks sihistades meetmeid </w:t>
      </w:r>
      <w:proofErr w:type="spellStart"/>
      <w:r w:rsidR="00A24164">
        <w:rPr>
          <w:rFonts w:ascii="Times New Roman" w:hAnsi="Times New Roman" w:cs="Times New Roman"/>
          <w:sz w:val="24"/>
          <w:szCs w:val="24"/>
        </w:rPr>
        <w:t>KOVide</w:t>
      </w:r>
      <w:proofErr w:type="spellEnd"/>
      <w:r w:rsidR="00A24164">
        <w:rPr>
          <w:rFonts w:ascii="Times New Roman" w:hAnsi="Times New Roman" w:cs="Times New Roman"/>
          <w:sz w:val="24"/>
          <w:szCs w:val="24"/>
        </w:rPr>
        <w:t xml:space="preserve"> tulukuse järgi)</w:t>
      </w:r>
      <w:r w:rsidRPr="005E4EC3" w:rsidR="00357E8E">
        <w:rPr>
          <w:rFonts w:ascii="Times New Roman" w:hAnsi="Times New Roman" w:cs="Times New Roman"/>
          <w:sz w:val="24"/>
          <w:szCs w:val="24"/>
        </w:rPr>
        <w:t xml:space="preserve">, mille puhul ei pruugi varasem </w:t>
      </w:r>
      <w:proofErr w:type="spellStart"/>
      <w:r w:rsidRPr="005E4EC3" w:rsidR="00357E8E">
        <w:rPr>
          <w:rFonts w:ascii="Times New Roman" w:hAnsi="Times New Roman" w:cs="Times New Roman"/>
          <w:sz w:val="24"/>
          <w:szCs w:val="24"/>
        </w:rPr>
        <w:t>KOVide</w:t>
      </w:r>
      <w:proofErr w:type="spellEnd"/>
      <w:r w:rsidRPr="005E4EC3" w:rsidR="00357E8E">
        <w:rPr>
          <w:rFonts w:ascii="Times New Roman" w:hAnsi="Times New Roman" w:cs="Times New Roman"/>
          <w:sz w:val="24"/>
          <w:szCs w:val="24"/>
        </w:rPr>
        <w:t xml:space="preserve"> ühinemine olla oluline argument.</w:t>
      </w:r>
      <w:r w:rsidRPr="005E4EC3" w:rsidR="001E71D5">
        <w:rPr>
          <w:rFonts w:ascii="Times New Roman" w:hAnsi="Times New Roman" w:cs="Times New Roman"/>
          <w:sz w:val="24"/>
          <w:szCs w:val="24"/>
        </w:rPr>
        <w:t xml:space="preserve"> </w:t>
      </w:r>
    </w:p>
    <w:p w:rsidRPr="005E4EC3" w:rsidR="00E71194" w:rsidP="005E4EC3" w:rsidRDefault="001E71D5" w14:paraId="032DCF4B" w14:textId="2AA2AB5E">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KOÜS § 6 lõike 3 kehtetuks tunnistamine ei tingi samas olukorda, kus meetme väljatöötaja ei saaks vajadusel ette näha näiteks boonuspunkte ühinemisel moodustunud </w:t>
      </w:r>
      <w:proofErr w:type="spellStart"/>
      <w:r w:rsidRPr="005E4EC3">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või peaks olemasolevaid meetme tingimusi muutma, välistades ühinemise tulemusena moodustunud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projektide </w:t>
      </w:r>
      <w:proofErr w:type="spellStart"/>
      <w:r w:rsidRPr="005E4EC3">
        <w:rPr>
          <w:rFonts w:ascii="Times New Roman" w:hAnsi="Times New Roman" w:cs="Times New Roman"/>
          <w:sz w:val="24"/>
          <w:szCs w:val="24"/>
        </w:rPr>
        <w:t>eelistatuse</w:t>
      </w:r>
      <w:proofErr w:type="spellEnd"/>
      <w:r w:rsidRPr="005E4EC3">
        <w:rPr>
          <w:rFonts w:ascii="Times New Roman" w:hAnsi="Times New Roman" w:cs="Times New Roman"/>
          <w:sz w:val="24"/>
          <w:szCs w:val="24"/>
        </w:rPr>
        <w:t xml:space="preserve">. </w:t>
      </w:r>
    </w:p>
    <w:p w:rsidRPr="005E4EC3" w:rsidR="002A5D17" w:rsidP="005E4EC3" w:rsidRDefault="002A5D17" w14:paraId="493F2C95" w14:textId="1F3BC628">
      <w:pPr>
        <w:spacing w:line="240" w:lineRule="auto"/>
        <w:jc w:val="both"/>
        <w:rPr>
          <w:rFonts w:ascii="Times New Roman" w:hAnsi="Times New Roman" w:cs="Times New Roman"/>
          <w:sz w:val="24"/>
          <w:szCs w:val="24"/>
        </w:rPr>
      </w:pPr>
      <w:r w:rsidRPr="00A24164">
        <w:rPr>
          <w:rFonts w:ascii="Times New Roman" w:hAnsi="Times New Roman" w:cs="Times New Roman"/>
          <w:b/>
          <w:bCs/>
          <w:sz w:val="24"/>
          <w:szCs w:val="24"/>
        </w:rPr>
        <w:t xml:space="preserve">Eelnõu § </w:t>
      </w:r>
      <w:r w:rsidRPr="00A24164" w:rsidR="001D010E">
        <w:rPr>
          <w:rFonts w:ascii="Times New Roman" w:hAnsi="Times New Roman" w:cs="Times New Roman"/>
          <w:b/>
          <w:bCs/>
          <w:sz w:val="24"/>
          <w:szCs w:val="24"/>
        </w:rPr>
        <w:t>2</w:t>
      </w:r>
      <w:r w:rsidRPr="00A24164">
        <w:rPr>
          <w:rFonts w:ascii="Times New Roman" w:hAnsi="Times New Roman" w:cs="Times New Roman"/>
          <w:b/>
          <w:bCs/>
          <w:sz w:val="24"/>
          <w:szCs w:val="24"/>
        </w:rPr>
        <w:t xml:space="preserve"> punktiga </w:t>
      </w:r>
      <w:r w:rsidRPr="00A24164" w:rsidR="00CE1A36">
        <w:rPr>
          <w:rFonts w:ascii="Times New Roman" w:hAnsi="Times New Roman" w:cs="Times New Roman"/>
          <w:b/>
          <w:bCs/>
          <w:sz w:val="24"/>
          <w:szCs w:val="24"/>
        </w:rPr>
        <w:t xml:space="preserve">6 </w:t>
      </w:r>
      <w:r w:rsidRPr="005E4EC3" w:rsidR="00CE1A36">
        <w:rPr>
          <w:rFonts w:ascii="Times New Roman" w:hAnsi="Times New Roman" w:cs="Times New Roman"/>
          <w:sz w:val="24"/>
          <w:szCs w:val="24"/>
        </w:rPr>
        <w:t xml:space="preserve">tehakse </w:t>
      </w:r>
      <w:r w:rsidRPr="00A24164" w:rsidR="00CE1A36">
        <w:rPr>
          <w:rFonts w:ascii="Times New Roman" w:hAnsi="Times New Roman" w:cs="Times New Roman"/>
          <w:sz w:val="24"/>
          <w:szCs w:val="24"/>
          <w:u w:val="single"/>
        </w:rPr>
        <w:t>täpsustus KOÜS § 6 lõi</w:t>
      </w:r>
      <w:r w:rsidR="00244389">
        <w:rPr>
          <w:rFonts w:ascii="Times New Roman" w:hAnsi="Times New Roman" w:cs="Times New Roman"/>
          <w:sz w:val="24"/>
          <w:szCs w:val="24"/>
          <w:u w:val="single"/>
        </w:rPr>
        <w:t>kes</w:t>
      </w:r>
      <w:r w:rsidRPr="00A24164" w:rsidR="00CE1A36">
        <w:rPr>
          <w:rFonts w:ascii="Times New Roman" w:hAnsi="Times New Roman" w:cs="Times New Roman"/>
          <w:sz w:val="24"/>
          <w:szCs w:val="24"/>
          <w:u w:val="single"/>
        </w:rPr>
        <w:t xml:space="preserve"> 6</w:t>
      </w:r>
      <w:r w:rsidRPr="005E4EC3" w:rsidR="00CE1A36">
        <w:rPr>
          <w:rFonts w:ascii="Times New Roman" w:hAnsi="Times New Roman" w:cs="Times New Roman"/>
          <w:sz w:val="24"/>
          <w:szCs w:val="24"/>
        </w:rPr>
        <w:t>, mis käsitle</w:t>
      </w:r>
      <w:r w:rsidR="00244389">
        <w:rPr>
          <w:rFonts w:ascii="Times New Roman" w:hAnsi="Times New Roman" w:cs="Times New Roman"/>
          <w:sz w:val="24"/>
          <w:szCs w:val="24"/>
        </w:rPr>
        <w:t>b</w:t>
      </w:r>
      <w:r w:rsidRPr="005E4EC3" w:rsidR="00CE1A36">
        <w:rPr>
          <w:rFonts w:ascii="Times New Roman" w:hAnsi="Times New Roman" w:cs="Times New Roman"/>
          <w:sz w:val="24"/>
          <w:szCs w:val="24"/>
        </w:rPr>
        <w:t xml:space="preserve"> ühinemisest tingitud riigieelarveliste toetuste vähenemise </w:t>
      </w:r>
      <w:r w:rsidR="00A24164">
        <w:rPr>
          <w:rFonts w:ascii="Times New Roman" w:hAnsi="Times New Roman" w:cs="Times New Roman"/>
          <w:sz w:val="24"/>
          <w:szCs w:val="24"/>
        </w:rPr>
        <w:t>kompenseerimist.</w:t>
      </w:r>
    </w:p>
    <w:p w:rsidRPr="005E4EC3" w:rsidR="001E71D5" w:rsidP="005E4EC3" w:rsidRDefault="00E71194" w14:paraId="435A4560" w14:textId="532DA866">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KOÜS § 6 lõike 6 muudatusega </w:t>
      </w:r>
      <w:r w:rsidRPr="005E4EC3" w:rsidR="001E71D5">
        <w:rPr>
          <w:rFonts w:ascii="Times New Roman" w:hAnsi="Times New Roman" w:cs="Times New Roman"/>
          <w:sz w:val="24"/>
          <w:szCs w:val="24"/>
        </w:rPr>
        <w:t xml:space="preserve">asendatakse </w:t>
      </w:r>
      <w:proofErr w:type="spellStart"/>
      <w:r w:rsidRPr="005E4EC3" w:rsidR="001E71D5">
        <w:rPr>
          <w:rFonts w:ascii="Times New Roman" w:hAnsi="Times New Roman" w:cs="Times New Roman"/>
          <w:sz w:val="24"/>
          <w:szCs w:val="24"/>
        </w:rPr>
        <w:t>KOVile</w:t>
      </w:r>
      <w:proofErr w:type="spellEnd"/>
      <w:r w:rsidRPr="005E4EC3" w:rsidR="001E71D5">
        <w:rPr>
          <w:rFonts w:ascii="Times New Roman" w:hAnsi="Times New Roman" w:cs="Times New Roman"/>
          <w:sz w:val="24"/>
          <w:szCs w:val="24"/>
        </w:rPr>
        <w:t xml:space="preserve"> ühinemisest tulenenud kompensatsiooni maksmise senine kaheksa ühinemisjärgse aasta kehtivus neljale aastale. </w:t>
      </w:r>
    </w:p>
    <w:p w:rsidRPr="005E4EC3" w:rsidR="002A5D17" w:rsidP="005E4EC3" w:rsidRDefault="008C770C" w14:paraId="179E37AF" w14:textId="1CF49754">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Kehtivate KOÜS § 6 lõigete 6 ja 7 </w:t>
      </w:r>
      <w:r w:rsidRPr="005E4EC3" w:rsidR="002A5D17">
        <w:rPr>
          <w:rFonts w:ascii="Times New Roman" w:hAnsi="Times New Roman" w:cs="Times New Roman"/>
          <w:sz w:val="24"/>
          <w:szCs w:val="24"/>
        </w:rPr>
        <w:t xml:space="preserve">eesmärk on tagada, et ühinemise käigus moodustunud </w:t>
      </w:r>
      <w:proofErr w:type="spellStart"/>
      <w:r w:rsidRPr="005E4EC3" w:rsidR="002A5D17">
        <w:rPr>
          <w:rFonts w:ascii="Times New Roman" w:hAnsi="Times New Roman" w:cs="Times New Roman"/>
          <w:sz w:val="24"/>
          <w:szCs w:val="24"/>
        </w:rPr>
        <w:t>KOVi</w:t>
      </w:r>
      <w:proofErr w:type="spellEnd"/>
      <w:r w:rsidRPr="005E4EC3" w:rsidR="002A5D17">
        <w:rPr>
          <w:rFonts w:ascii="Times New Roman" w:hAnsi="Times New Roman" w:cs="Times New Roman"/>
          <w:sz w:val="24"/>
          <w:szCs w:val="24"/>
        </w:rPr>
        <w:t xml:space="preserve"> rahaline olukord ühinemise järgselt ei halvene. Riigieelarvest antavate toetuste suuruse vähenemine</w:t>
      </w:r>
      <w:r w:rsidR="00A24164">
        <w:rPr>
          <w:rFonts w:ascii="Times New Roman" w:hAnsi="Times New Roman" w:cs="Times New Roman"/>
          <w:sz w:val="24"/>
          <w:szCs w:val="24"/>
        </w:rPr>
        <w:t xml:space="preserve"> ühinemisel moodustunud </w:t>
      </w:r>
      <w:proofErr w:type="spellStart"/>
      <w:r w:rsidR="00A24164">
        <w:rPr>
          <w:rFonts w:ascii="Times New Roman" w:hAnsi="Times New Roman" w:cs="Times New Roman"/>
          <w:sz w:val="24"/>
          <w:szCs w:val="24"/>
        </w:rPr>
        <w:t>KOVile</w:t>
      </w:r>
      <w:proofErr w:type="spellEnd"/>
      <w:r w:rsidRPr="005E4EC3" w:rsidR="002A5D17">
        <w:rPr>
          <w:rFonts w:ascii="Times New Roman" w:hAnsi="Times New Roman" w:cs="Times New Roman"/>
          <w:sz w:val="24"/>
          <w:szCs w:val="24"/>
        </w:rPr>
        <w:t xml:space="preserve"> </w:t>
      </w:r>
      <w:proofErr w:type="spellStart"/>
      <w:r w:rsidRPr="005E4EC3" w:rsidR="002A5D17">
        <w:rPr>
          <w:rFonts w:ascii="Times New Roman" w:hAnsi="Times New Roman" w:cs="Times New Roman"/>
          <w:sz w:val="24"/>
          <w:szCs w:val="24"/>
        </w:rPr>
        <w:t>demotiveerib</w:t>
      </w:r>
      <w:proofErr w:type="spellEnd"/>
      <w:r w:rsidRPr="005E4EC3" w:rsidR="002A5D17">
        <w:rPr>
          <w:rFonts w:ascii="Times New Roman" w:hAnsi="Times New Roman" w:cs="Times New Roman"/>
          <w:sz w:val="24"/>
          <w:szCs w:val="24"/>
        </w:rPr>
        <w:t xml:space="preserve"> ühinemist. Lisaks on kompensatsiooni andmine teatud perioodil oluline, et uuel </w:t>
      </w:r>
      <w:proofErr w:type="spellStart"/>
      <w:r w:rsidRPr="005E4EC3" w:rsidR="002A5D17">
        <w:rPr>
          <w:rFonts w:ascii="Times New Roman" w:hAnsi="Times New Roman" w:cs="Times New Roman"/>
          <w:sz w:val="24"/>
          <w:szCs w:val="24"/>
        </w:rPr>
        <w:t>KOVil</w:t>
      </w:r>
      <w:proofErr w:type="spellEnd"/>
      <w:r w:rsidRPr="005E4EC3" w:rsidR="002A5D17">
        <w:rPr>
          <w:rFonts w:ascii="Times New Roman" w:hAnsi="Times New Roman" w:cs="Times New Roman"/>
          <w:sz w:val="24"/>
          <w:szCs w:val="24"/>
        </w:rPr>
        <w:t xml:space="preserve"> oleks piisav ajavaru näiteks koolivõrgu korrastamiseks. Ühinemisest kui eraldiseisvast sündmusest tingitud toetuste vähenemise kompenseerimise kohustus kehtib kõikide valemipõhiste toetusliikide suhtes, kaasa arvatud ühinemise järgsel aastal antavate uute toetuste suhtes. Tulenevalt riigieelarve seadusest peavad kõik </w:t>
      </w:r>
      <w:proofErr w:type="spellStart"/>
      <w:r w:rsidRPr="005E4EC3" w:rsidR="002A5D17">
        <w:rPr>
          <w:rFonts w:ascii="Times New Roman" w:hAnsi="Times New Roman" w:cs="Times New Roman"/>
          <w:sz w:val="24"/>
          <w:szCs w:val="24"/>
        </w:rPr>
        <w:t>KOVidele</w:t>
      </w:r>
      <w:proofErr w:type="spellEnd"/>
      <w:r w:rsidRPr="005E4EC3" w:rsidR="002A5D17">
        <w:rPr>
          <w:rFonts w:ascii="Times New Roman" w:hAnsi="Times New Roman" w:cs="Times New Roman"/>
          <w:sz w:val="24"/>
          <w:szCs w:val="24"/>
        </w:rPr>
        <w:t xml:space="preserve"> antavad toetused olema teada riigi eelarvestrateegia ajaks ning jaotusvalemid riigieelarve vastuvõtmise ajaks. Seega ühinemise järgsel aastal võimalik toetusraha vähendamine mõjutab üheselt </w:t>
      </w:r>
      <w:proofErr w:type="spellStart"/>
      <w:r w:rsidRPr="005E4EC3" w:rsidR="002A5D17">
        <w:rPr>
          <w:rFonts w:ascii="Times New Roman" w:hAnsi="Times New Roman" w:cs="Times New Roman"/>
          <w:sz w:val="24"/>
          <w:szCs w:val="24"/>
        </w:rPr>
        <w:t>KOVide</w:t>
      </w:r>
      <w:proofErr w:type="spellEnd"/>
      <w:r w:rsidRPr="005E4EC3" w:rsidR="002A5D17">
        <w:rPr>
          <w:rFonts w:ascii="Times New Roman" w:hAnsi="Times New Roman" w:cs="Times New Roman"/>
          <w:sz w:val="24"/>
          <w:szCs w:val="24"/>
        </w:rPr>
        <w:t xml:space="preserve"> ühinemisotsuseid. Reegel ei kehti </w:t>
      </w:r>
      <w:r w:rsidRPr="005E4EC3" w:rsidR="002A5D17">
        <w:rPr>
          <w:rFonts w:ascii="Times New Roman" w:hAnsi="Times New Roman" w:cs="Times New Roman"/>
          <w:sz w:val="24"/>
          <w:szCs w:val="24"/>
        </w:rPr>
        <w:t>juhtumipõhiste toetuste suhtes</w:t>
      </w:r>
      <w:r w:rsidR="00A24164">
        <w:rPr>
          <w:rFonts w:ascii="Times New Roman" w:hAnsi="Times New Roman" w:cs="Times New Roman"/>
          <w:sz w:val="24"/>
          <w:szCs w:val="24"/>
        </w:rPr>
        <w:t xml:space="preserve"> riigieelarve seaduse § 50 tähenduses</w:t>
      </w:r>
      <w:r w:rsidRPr="005E4EC3" w:rsidR="002A5D17">
        <w:rPr>
          <w:rFonts w:ascii="Times New Roman" w:hAnsi="Times New Roman" w:cs="Times New Roman"/>
          <w:sz w:val="24"/>
          <w:szCs w:val="24"/>
        </w:rPr>
        <w:t xml:space="preserve">, sest neid antakse taotluspõhiselt konkreetsele projektile olenemata </w:t>
      </w:r>
      <w:proofErr w:type="spellStart"/>
      <w:r w:rsidR="00A24164">
        <w:rPr>
          <w:rFonts w:ascii="Times New Roman" w:hAnsi="Times New Roman" w:cs="Times New Roman"/>
          <w:sz w:val="24"/>
          <w:szCs w:val="24"/>
        </w:rPr>
        <w:t>KOVide</w:t>
      </w:r>
      <w:proofErr w:type="spellEnd"/>
      <w:r w:rsidR="00A24164">
        <w:rPr>
          <w:rFonts w:ascii="Times New Roman" w:hAnsi="Times New Roman" w:cs="Times New Roman"/>
          <w:sz w:val="24"/>
          <w:szCs w:val="24"/>
        </w:rPr>
        <w:t xml:space="preserve"> </w:t>
      </w:r>
      <w:r w:rsidRPr="005E4EC3" w:rsidR="002A5D17">
        <w:rPr>
          <w:rFonts w:ascii="Times New Roman" w:hAnsi="Times New Roman" w:cs="Times New Roman"/>
          <w:sz w:val="24"/>
          <w:szCs w:val="24"/>
        </w:rPr>
        <w:t>ühinemisest.</w:t>
      </w:r>
    </w:p>
    <w:p w:rsidRPr="005E4EC3" w:rsidR="002A5D17" w:rsidP="005E4EC3" w:rsidRDefault="002A5D17" w14:paraId="2BCAE91A" w14:textId="2D236308">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Kui ühinemise käigus moodustunud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kohta ühinemise aastale järgneval aastal </w:t>
      </w:r>
      <w:r w:rsidRPr="005E4EC3" w:rsidR="00A24164">
        <w:rPr>
          <w:rFonts w:ascii="Times New Roman" w:hAnsi="Times New Roman" w:cs="Times New Roman"/>
          <w:sz w:val="24"/>
          <w:szCs w:val="24"/>
        </w:rPr>
        <w:t xml:space="preserve">on </w:t>
      </w:r>
      <w:r w:rsidRPr="005E4EC3">
        <w:rPr>
          <w:rFonts w:ascii="Times New Roman" w:hAnsi="Times New Roman" w:cs="Times New Roman"/>
          <w:sz w:val="24"/>
          <w:szCs w:val="24"/>
        </w:rPr>
        <w:t xml:space="preserve">riigieelarvest eraldatav toetus väiksem võrreldes toetuste summaga, mida oleksid ühinenud </w:t>
      </w:r>
      <w:proofErr w:type="spellStart"/>
      <w:r w:rsidRPr="005E4EC3">
        <w:rPr>
          <w:rFonts w:ascii="Times New Roman" w:hAnsi="Times New Roman" w:cs="Times New Roman"/>
          <w:sz w:val="24"/>
          <w:szCs w:val="24"/>
        </w:rPr>
        <w:t>KOVid</w:t>
      </w:r>
      <w:proofErr w:type="spellEnd"/>
      <w:r w:rsidRPr="005E4EC3">
        <w:rPr>
          <w:rFonts w:ascii="Times New Roman" w:hAnsi="Times New Roman" w:cs="Times New Roman"/>
          <w:sz w:val="24"/>
          <w:szCs w:val="24"/>
        </w:rPr>
        <w:t xml:space="preserve"> saanud samadel tingimustel eraldiseisvatena, siis kompenseeritakse riigieelarvest eraldatava toetuse vähenemine täies mahus. Kompensatsiooni suuruse välja arvutamiseks tuleb teha kaks arvutust: toetuse suurus uuele ühine</w:t>
      </w:r>
      <w:r w:rsidR="00A24164">
        <w:rPr>
          <w:rFonts w:ascii="Times New Roman" w:hAnsi="Times New Roman" w:cs="Times New Roman"/>
          <w:sz w:val="24"/>
          <w:szCs w:val="24"/>
        </w:rPr>
        <w:t>mise tulemusena moodustunud</w:t>
      </w:r>
      <w:r w:rsidRPr="005E4EC3">
        <w:rPr>
          <w:rFonts w:ascii="Times New Roman" w:hAnsi="Times New Roman" w:cs="Times New Roman"/>
          <w:sz w:val="24"/>
          <w:szCs w:val="24"/>
        </w:rPr>
        <w:t xml:space="preserve"> </w:t>
      </w:r>
      <w:proofErr w:type="spellStart"/>
      <w:r w:rsidRPr="005E4EC3">
        <w:rPr>
          <w:rFonts w:ascii="Times New Roman" w:hAnsi="Times New Roman" w:cs="Times New Roman"/>
          <w:sz w:val="24"/>
          <w:szCs w:val="24"/>
        </w:rPr>
        <w:t>KOVile</w:t>
      </w:r>
      <w:proofErr w:type="spellEnd"/>
      <w:r w:rsidRPr="005E4EC3">
        <w:rPr>
          <w:rFonts w:ascii="Times New Roman" w:hAnsi="Times New Roman" w:cs="Times New Roman"/>
          <w:sz w:val="24"/>
          <w:szCs w:val="24"/>
        </w:rPr>
        <w:t xml:space="preserve"> ja toetuse suurus iga ühinenud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kohta eraldi, mis liidetakse kokku. Ühinemise aastale järgneval aastal ühekordselt arvutatud kompensatsioon liidetakse tavapärase valemi alusel arvutatud toetuse summale ühinemise aastale järgneva nelja aasta jooksul. Järgnevatel aastatel ümberarvutusi ei tehta. Kui riigieelarvest eraldatava toetuse vähenemine on väiksem kui 0,5% ühinemises osalenud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ühinemise aasta eelarvete põhitegevuse tulude kogusummast, millest on maha arvatud riigieelarvest tehtavad juhtumipõhised toetused, siis ei rakendata 4-aastast ülemineku-mehhanismi. Selline reegel on vajalik, et mitte tegeleda väiksete summade kompenseerimisega. Sätet ei kohaldata riigieelarvest antava haridustoetuse suhtes, sest koolivõrgu korrastamine võtab aega mitu aastat. Iga euro on oluline õpetajatele palga väljamaksmiseks.</w:t>
      </w:r>
    </w:p>
    <w:p w:rsidRPr="005E4EC3" w:rsidR="002A5D17" w:rsidP="005E4EC3" w:rsidRDefault="002A5D17" w14:paraId="225D4A96"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Ühinemisest tingitud toetuse vähenemise kompensatsiooni andmine lõpetatakse, kui kompenseerimise perioodil lõpetatakse riigieelarvest vastava toetuse andmine ning kui ühinemisest tingitud toetuse vähenemise kompensatsiooni andmise perioodil mõnel aastal ühinemise tulemusel moodustunud KOV ei täida toetuse saamise tingimusi. Kui mõni toetuse liik kaotatakse riigieelarvest ära, ei oleks mõistlik toetuse vähenemise kompenseerimist jätkata, sest ühinenud </w:t>
      </w:r>
      <w:proofErr w:type="spellStart"/>
      <w:r w:rsidRPr="005E4EC3">
        <w:rPr>
          <w:rFonts w:ascii="Times New Roman" w:hAnsi="Times New Roman" w:cs="Times New Roman"/>
          <w:sz w:val="24"/>
          <w:szCs w:val="24"/>
        </w:rPr>
        <w:t>KOVid</w:t>
      </w:r>
      <w:proofErr w:type="spellEnd"/>
      <w:r w:rsidRPr="005E4EC3">
        <w:rPr>
          <w:rFonts w:ascii="Times New Roman" w:hAnsi="Times New Roman" w:cs="Times New Roman"/>
          <w:sz w:val="24"/>
          <w:szCs w:val="24"/>
        </w:rPr>
        <w:t xml:space="preserve"> eraldiseisvatena ei oleks seda raha samuti saanud. Kui ühinenud KOV paneb kompensatsiooni perioodil näiteks kooli kinni ja õpilasi enam ei ole, siis ei ole samuti alust kompensatsiooni saada.</w:t>
      </w:r>
    </w:p>
    <w:p w:rsidRPr="005E4EC3" w:rsidR="008E38E2" w:rsidP="005E4EC3" w:rsidRDefault="008E38E2" w14:paraId="4FA1ECB9" w14:textId="77777777">
      <w:pPr>
        <w:spacing w:line="240" w:lineRule="auto"/>
        <w:jc w:val="both"/>
        <w:rPr>
          <w:rFonts w:ascii="Times New Roman" w:hAnsi="Times New Roman" w:cs="Times New Roman"/>
          <w:sz w:val="24"/>
          <w:szCs w:val="24"/>
        </w:rPr>
      </w:pPr>
    </w:p>
    <w:p w:rsidRPr="005E4EC3" w:rsidR="00947451" w:rsidP="005E4EC3" w:rsidRDefault="008E38E2" w14:paraId="3E9A02EC" w14:textId="523B705D">
      <w:pPr>
        <w:spacing w:line="240" w:lineRule="auto"/>
        <w:jc w:val="both"/>
        <w:rPr>
          <w:rFonts w:ascii="Times New Roman" w:hAnsi="Times New Roman" w:cs="Times New Roman"/>
          <w:b/>
          <w:bCs/>
          <w:sz w:val="24"/>
          <w:szCs w:val="24"/>
        </w:rPr>
      </w:pPr>
      <w:r w:rsidRPr="005E4EC3">
        <w:rPr>
          <w:rFonts w:ascii="Times New Roman" w:hAnsi="Times New Roman" w:cs="Times New Roman"/>
          <w:b/>
          <w:bCs/>
          <w:sz w:val="24"/>
          <w:szCs w:val="24"/>
        </w:rPr>
        <w:t xml:space="preserve">Eelnõu § 2 punkt </w:t>
      </w:r>
      <w:r w:rsidR="00244389">
        <w:rPr>
          <w:rFonts w:ascii="Times New Roman" w:hAnsi="Times New Roman" w:cs="Times New Roman"/>
          <w:b/>
          <w:bCs/>
          <w:sz w:val="24"/>
          <w:szCs w:val="24"/>
        </w:rPr>
        <w:t>7</w:t>
      </w:r>
    </w:p>
    <w:p w:rsidRPr="005E4EC3" w:rsidR="008E38E2" w:rsidP="005E4EC3" w:rsidRDefault="008E38E2" w14:paraId="2FDF59A0" w14:textId="02AFB5A2">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 2 punktiga </w:t>
      </w:r>
      <w:r w:rsidR="00244389">
        <w:rPr>
          <w:rFonts w:ascii="Times New Roman" w:hAnsi="Times New Roman" w:cs="Times New Roman"/>
          <w:sz w:val="24"/>
          <w:szCs w:val="24"/>
        </w:rPr>
        <w:t>7</w:t>
      </w:r>
      <w:r w:rsidRPr="005E4EC3">
        <w:rPr>
          <w:rFonts w:ascii="Times New Roman" w:hAnsi="Times New Roman" w:cs="Times New Roman"/>
          <w:sz w:val="24"/>
          <w:szCs w:val="24"/>
        </w:rPr>
        <w:t xml:space="preserve"> täiendatakse KOÜS § 7 rakendussätete regulatsiooni lõikega 5. </w:t>
      </w:r>
      <w:r w:rsidRPr="005E4EC3" w:rsidR="000B6C2A">
        <w:rPr>
          <w:rFonts w:ascii="Times New Roman" w:hAnsi="Times New Roman" w:cs="Times New Roman"/>
          <w:sz w:val="24"/>
          <w:szCs w:val="24"/>
        </w:rPr>
        <w:t>U</w:t>
      </w:r>
      <w:r w:rsidRPr="005E4EC3" w:rsidR="004851CF">
        <w:rPr>
          <w:rFonts w:ascii="Times New Roman" w:hAnsi="Times New Roman" w:cs="Times New Roman"/>
          <w:sz w:val="24"/>
          <w:szCs w:val="24"/>
        </w:rPr>
        <w:t xml:space="preserve">ue KOÜS § 7 lõike 5 kohaselt makstakse </w:t>
      </w:r>
      <w:proofErr w:type="spellStart"/>
      <w:r w:rsidRPr="005E4EC3" w:rsidR="004851CF">
        <w:rPr>
          <w:rFonts w:ascii="Times New Roman" w:hAnsi="Times New Roman" w:cs="Times New Roman"/>
          <w:sz w:val="24"/>
          <w:szCs w:val="24"/>
        </w:rPr>
        <w:t>KOÜSi</w:t>
      </w:r>
      <w:proofErr w:type="spellEnd"/>
      <w:r w:rsidRPr="005E4EC3" w:rsidR="004851CF">
        <w:rPr>
          <w:rFonts w:ascii="Times New Roman" w:hAnsi="Times New Roman" w:cs="Times New Roman"/>
          <w:sz w:val="24"/>
          <w:szCs w:val="24"/>
        </w:rPr>
        <w:t xml:space="preserve"> §-s 5</w:t>
      </w:r>
      <w:r w:rsidRPr="005E4EC3" w:rsidR="004851CF">
        <w:rPr>
          <w:rFonts w:ascii="Times New Roman" w:hAnsi="Times New Roman" w:cs="Times New Roman"/>
          <w:sz w:val="24"/>
          <w:szCs w:val="24"/>
          <w:vertAlign w:val="superscript"/>
        </w:rPr>
        <w:t>1</w:t>
      </w:r>
      <w:r w:rsidRPr="005E4EC3" w:rsidR="004851CF">
        <w:rPr>
          <w:rFonts w:ascii="Times New Roman" w:hAnsi="Times New Roman" w:cs="Times New Roman"/>
          <w:sz w:val="24"/>
          <w:szCs w:val="24"/>
        </w:rPr>
        <w:t xml:space="preserve"> nimetatud ühinemistoetust </w:t>
      </w:r>
      <w:proofErr w:type="spellStart"/>
      <w:r w:rsidRPr="005E4EC3" w:rsidR="000B6C2A">
        <w:rPr>
          <w:rFonts w:ascii="Times New Roman" w:hAnsi="Times New Roman" w:cs="Times New Roman"/>
          <w:sz w:val="24"/>
          <w:szCs w:val="24"/>
        </w:rPr>
        <w:t>KOVid</w:t>
      </w:r>
      <w:r w:rsidRPr="005E4EC3" w:rsidR="004851CF">
        <w:rPr>
          <w:rFonts w:ascii="Times New Roman" w:hAnsi="Times New Roman" w:cs="Times New Roman"/>
          <w:sz w:val="24"/>
          <w:szCs w:val="24"/>
        </w:rPr>
        <w:t>ele</w:t>
      </w:r>
      <w:proofErr w:type="spellEnd"/>
      <w:r w:rsidRPr="005E4EC3" w:rsidR="004851CF">
        <w:rPr>
          <w:rFonts w:ascii="Times New Roman" w:hAnsi="Times New Roman" w:cs="Times New Roman"/>
          <w:sz w:val="24"/>
          <w:szCs w:val="24"/>
        </w:rPr>
        <w:t xml:space="preserve">, kes moodustusid </w:t>
      </w:r>
      <w:proofErr w:type="spellStart"/>
      <w:r w:rsidR="00244389">
        <w:rPr>
          <w:rFonts w:ascii="Times New Roman" w:hAnsi="Times New Roman" w:cs="Times New Roman"/>
          <w:sz w:val="24"/>
          <w:szCs w:val="24"/>
        </w:rPr>
        <w:t>KOVide</w:t>
      </w:r>
      <w:proofErr w:type="spellEnd"/>
      <w:r w:rsidR="00244389">
        <w:rPr>
          <w:rFonts w:ascii="Times New Roman" w:hAnsi="Times New Roman" w:cs="Times New Roman"/>
          <w:sz w:val="24"/>
          <w:szCs w:val="24"/>
        </w:rPr>
        <w:t xml:space="preserve"> ühinemise korral </w:t>
      </w:r>
      <w:r w:rsidRPr="005E4EC3" w:rsidR="004851CF">
        <w:rPr>
          <w:rFonts w:ascii="Times New Roman" w:hAnsi="Times New Roman" w:cs="Times New Roman"/>
          <w:sz w:val="24"/>
          <w:szCs w:val="24"/>
        </w:rPr>
        <w:t>2025. aasta kohaliku omavalitsuse volikogu valimistulemuste väljakuulutamise päeval</w:t>
      </w:r>
      <w:r w:rsidRPr="005E4EC3" w:rsidR="000B6C2A">
        <w:rPr>
          <w:rFonts w:ascii="Times New Roman" w:hAnsi="Times New Roman" w:cs="Times New Roman"/>
          <w:sz w:val="24"/>
          <w:szCs w:val="24"/>
        </w:rPr>
        <w:t xml:space="preserve"> ehk enne seaduse jõustumist. </w:t>
      </w:r>
    </w:p>
    <w:p w:rsidRPr="005E4EC3" w:rsidR="000B6C2A" w:rsidP="005E4EC3" w:rsidRDefault="000B6C2A" w14:paraId="0863A20C" w14:textId="77777777">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2025. aasta sügisel KOV volikogu valimuste ajal moodustub Jõhvi valla ja Toila valla ühinemise tulemusena uus Jõhvi vald. Moodustuva Jõhvi valla suhtes võimaldab KOÜS kavandatav rakendussäte ühinemistoetuse regulatsiooni tagasiulatuvalt kohaldada.</w:t>
      </w:r>
    </w:p>
    <w:p w:rsidRPr="005E4EC3" w:rsidR="000B6C2A" w:rsidP="005E4EC3" w:rsidRDefault="000B6C2A" w14:paraId="6BAFE1F4" w14:textId="77777777">
      <w:pPr>
        <w:spacing w:after="0" w:line="240" w:lineRule="auto"/>
        <w:jc w:val="both"/>
        <w:rPr>
          <w:rFonts w:ascii="Times New Roman" w:hAnsi="Times New Roman" w:cs="Times New Roman"/>
          <w:sz w:val="24"/>
          <w:szCs w:val="24"/>
        </w:rPr>
      </w:pPr>
    </w:p>
    <w:p w:rsidRPr="005E4EC3" w:rsidR="000B6C2A" w:rsidP="005E4EC3" w:rsidRDefault="000B6C2A" w14:paraId="3E261592" w14:textId="184D61DC">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Lähima paari aasta perspektiivis ei ole ka realistlik eeldada, et mõni KOV võiks soovida ühineda KOV volikogu korraliste valimiste vahelisel perioodil. Realistlikum on eeldada, et edasised KOV volikogude algatatud ühinemised võiksid toimuda alles 2029. aasta KOV volikogu valimiste ajal. Küll aga annab seaduse vastuvõtmine </w:t>
      </w:r>
      <w:proofErr w:type="spellStart"/>
      <w:r w:rsidRPr="005E4EC3">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kindluse, et neil on võimalik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ühinemiseks asuda aegsasti ühinemisläbirääkimisi pidama ja nende positiivse lõppemise korral saab riik eraldada moodustunud </w:t>
      </w:r>
      <w:proofErr w:type="spellStart"/>
      <w:r w:rsidRPr="005E4EC3">
        <w:rPr>
          <w:rFonts w:ascii="Times New Roman" w:hAnsi="Times New Roman" w:cs="Times New Roman"/>
          <w:sz w:val="24"/>
          <w:szCs w:val="24"/>
        </w:rPr>
        <w:t>KOVile</w:t>
      </w:r>
      <w:proofErr w:type="spellEnd"/>
      <w:r w:rsidRPr="005E4EC3">
        <w:rPr>
          <w:rFonts w:ascii="Times New Roman" w:hAnsi="Times New Roman" w:cs="Times New Roman"/>
          <w:sz w:val="24"/>
          <w:szCs w:val="24"/>
        </w:rPr>
        <w:t xml:space="preserve"> riigieelarvest ühinemistoetust. </w:t>
      </w:r>
    </w:p>
    <w:p w:rsidRPr="005E4EC3" w:rsidR="008E38E2" w:rsidP="005E4EC3" w:rsidRDefault="008E38E2" w14:paraId="7CE326D5" w14:textId="77777777">
      <w:pPr>
        <w:spacing w:line="240" w:lineRule="auto"/>
        <w:jc w:val="both"/>
        <w:rPr>
          <w:rFonts w:ascii="Times New Roman" w:hAnsi="Times New Roman" w:cs="Times New Roman"/>
          <w:sz w:val="24"/>
          <w:szCs w:val="24"/>
        </w:rPr>
      </w:pPr>
    </w:p>
    <w:p w:rsidRPr="005E4EC3" w:rsidR="00616F72" w:rsidP="005E4EC3" w:rsidRDefault="009D253B" w14:paraId="48769CDB" w14:textId="79060ACD">
      <w:pPr>
        <w:spacing w:after="0" w:line="240" w:lineRule="auto"/>
        <w:rPr>
          <w:rFonts w:ascii="Times New Roman" w:hAnsi="Times New Roman" w:cs="Times New Roman"/>
          <w:b/>
          <w:sz w:val="24"/>
          <w:szCs w:val="24"/>
        </w:rPr>
      </w:pPr>
      <w:r w:rsidRPr="005E4EC3">
        <w:rPr>
          <w:rFonts w:ascii="Times New Roman" w:hAnsi="Times New Roman" w:cs="Times New Roman"/>
          <w:b/>
          <w:sz w:val="24"/>
          <w:szCs w:val="24"/>
        </w:rPr>
        <w:t xml:space="preserve">Eelnõu </w:t>
      </w:r>
      <w:r w:rsidRPr="005E4EC3" w:rsidR="00200F0D">
        <w:rPr>
          <w:rFonts w:ascii="Times New Roman" w:hAnsi="Times New Roman" w:cs="Times New Roman"/>
          <w:b/>
          <w:sz w:val="24"/>
          <w:szCs w:val="24"/>
        </w:rPr>
        <w:t xml:space="preserve">§ </w:t>
      </w:r>
      <w:r w:rsidRPr="005E4EC3" w:rsidR="00947451">
        <w:rPr>
          <w:rFonts w:ascii="Times New Roman" w:hAnsi="Times New Roman" w:cs="Times New Roman"/>
          <w:b/>
          <w:sz w:val="24"/>
          <w:szCs w:val="24"/>
        </w:rPr>
        <w:t>3</w:t>
      </w:r>
      <w:r w:rsidRPr="005E4EC3">
        <w:rPr>
          <w:rFonts w:ascii="Times New Roman" w:hAnsi="Times New Roman" w:cs="Times New Roman"/>
          <w:b/>
          <w:sz w:val="24"/>
          <w:szCs w:val="24"/>
        </w:rPr>
        <w:t xml:space="preserve"> - s</w:t>
      </w:r>
      <w:r w:rsidRPr="005E4EC3" w:rsidR="00616F72">
        <w:rPr>
          <w:rFonts w:ascii="Times New Roman" w:hAnsi="Times New Roman" w:cs="Times New Roman"/>
          <w:b/>
          <w:sz w:val="24"/>
          <w:szCs w:val="24"/>
        </w:rPr>
        <w:t>eaduse jõustumine</w:t>
      </w:r>
    </w:p>
    <w:p w:rsidRPr="005E4EC3" w:rsidR="009D253B" w:rsidP="005E4EC3" w:rsidRDefault="009D253B" w14:paraId="096C5740" w14:textId="77777777">
      <w:pPr>
        <w:spacing w:after="0" w:line="240" w:lineRule="auto"/>
        <w:jc w:val="both"/>
        <w:rPr>
          <w:rFonts w:ascii="Times New Roman" w:hAnsi="Times New Roman" w:cs="Times New Roman"/>
          <w:sz w:val="24"/>
          <w:szCs w:val="24"/>
        </w:rPr>
      </w:pPr>
    </w:p>
    <w:p w:rsidRPr="005E4EC3" w:rsidR="009B77AA" w:rsidP="005E4EC3" w:rsidRDefault="009D253B" w14:paraId="1C5BF5FD" w14:textId="175E5B12">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§-s </w:t>
      </w:r>
      <w:r w:rsidRPr="005E4EC3" w:rsidR="00947451">
        <w:rPr>
          <w:rFonts w:ascii="Times New Roman" w:hAnsi="Times New Roman" w:cs="Times New Roman"/>
          <w:sz w:val="24"/>
          <w:szCs w:val="24"/>
        </w:rPr>
        <w:t>3</w:t>
      </w:r>
      <w:r w:rsidRPr="005E4EC3">
        <w:rPr>
          <w:rFonts w:ascii="Times New Roman" w:hAnsi="Times New Roman" w:cs="Times New Roman"/>
          <w:sz w:val="24"/>
          <w:szCs w:val="24"/>
        </w:rPr>
        <w:t xml:space="preserve"> nähakse ette s</w:t>
      </w:r>
      <w:r w:rsidRPr="005E4EC3" w:rsidR="00616F72">
        <w:rPr>
          <w:rFonts w:ascii="Times New Roman" w:hAnsi="Times New Roman" w:cs="Times New Roman"/>
          <w:sz w:val="24"/>
          <w:szCs w:val="24"/>
        </w:rPr>
        <w:t>eadus</w:t>
      </w:r>
      <w:r w:rsidRPr="005E4EC3">
        <w:rPr>
          <w:rFonts w:ascii="Times New Roman" w:hAnsi="Times New Roman" w:cs="Times New Roman"/>
          <w:sz w:val="24"/>
          <w:szCs w:val="24"/>
        </w:rPr>
        <w:t>e</w:t>
      </w:r>
      <w:r w:rsidRPr="005E4EC3" w:rsidR="00616F72">
        <w:rPr>
          <w:rFonts w:ascii="Times New Roman" w:hAnsi="Times New Roman" w:cs="Times New Roman"/>
          <w:sz w:val="24"/>
          <w:szCs w:val="24"/>
        </w:rPr>
        <w:t xml:space="preserve"> jõustu</w:t>
      </w:r>
      <w:r w:rsidRPr="005E4EC3">
        <w:rPr>
          <w:rFonts w:ascii="Times New Roman" w:hAnsi="Times New Roman" w:cs="Times New Roman"/>
          <w:sz w:val="24"/>
          <w:szCs w:val="24"/>
        </w:rPr>
        <w:t>mine</w:t>
      </w:r>
      <w:r w:rsidRPr="005E4EC3" w:rsidR="00616F72">
        <w:rPr>
          <w:rFonts w:ascii="Times New Roman" w:hAnsi="Times New Roman" w:cs="Times New Roman"/>
          <w:sz w:val="24"/>
          <w:szCs w:val="24"/>
        </w:rPr>
        <w:t xml:space="preserve"> 202</w:t>
      </w:r>
      <w:r w:rsidRPr="005E4EC3" w:rsidR="00947451">
        <w:rPr>
          <w:rFonts w:ascii="Times New Roman" w:hAnsi="Times New Roman" w:cs="Times New Roman"/>
          <w:sz w:val="24"/>
          <w:szCs w:val="24"/>
        </w:rPr>
        <w:t>6</w:t>
      </w:r>
      <w:r w:rsidRPr="005E4EC3" w:rsidR="00616F72">
        <w:rPr>
          <w:rFonts w:ascii="Times New Roman" w:hAnsi="Times New Roman" w:cs="Times New Roman"/>
          <w:sz w:val="24"/>
          <w:szCs w:val="24"/>
        </w:rPr>
        <w:t xml:space="preserve">. aasta 1. </w:t>
      </w:r>
      <w:r w:rsidR="001B2961">
        <w:rPr>
          <w:rFonts w:ascii="Times New Roman" w:hAnsi="Times New Roman" w:cs="Times New Roman"/>
          <w:sz w:val="24"/>
          <w:szCs w:val="24"/>
        </w:rPr>
        <w:t>märtsi</w:t>
      </w:r>
      <w:r w:rsidRPr="005E4EC3" w:rsidR="00616F72">
        <w:rPr>
          <w:rFonts w:ascii="Times New Roman" w:hAnsi="Times New Roman" w:cs="Times New Roman"/>
          <w:sz w:val="24"/>
          <w:szCs w:val="24"/>
        </w:rPr>
        <w:t>l</w:t>
      </w:r>
      <w:r w:rsidRPr="005E4EC3" w:rsidR="009B77AA">
        <w:rPr>
          <w:rFonts w:ascii="Times New Roman" w:hAnsi="Times New Roman" w:cs="Times New Roman"/>
          <w:sz w:val="24"/>
          <w:szCs w:val="24"/>
        </w:rPr>
        <w:t>.</w:t>
      </w:r>
    </w:p>
    <w:p w:rsidRPr="005E4EC3" w:rsidR="009D253B" w:rsidP="005E4EC3" w:rsidRDefault="009D253B" w14:paraId="0EF8A62F" w14:textId="77777777">
      <w:pPr>
        <w:spacing w:after="0" w:line="240" w:lineRule="auto"/>
        <w:rPr>
          <w:rFonts w:ascii="Times New Roman" w:hAnsi="Times New Roman" w:cs="Times New Roman"/>
          <w:sz w:val="24"/>
          <w:szCs w:val="24"/>
        </w:rPr>
      </w:pPr>
    </w:p>
    <w:p w:rsidRPr="005E4EC3" w:rsidR="005D37D8" w:rsidP="005E4EC3" w:rsidRDefault="008A04CF" w14:paraId="740C002F" w14:textId="7E9C5A24">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Sea</w:t>
      </w:r>
      <w:r w:rsidRPr="005E4EC3" w:rsidR="009D253B">
        <w:rPr>
          <w:rFonts w:ascii="Times New Roman" w:hAnsi="Times New Roman" w:cs="Times New Roman"/>
          <w:sz w:val="24"/>
          <w:szCs w:val="24"/>
        </w:rPr>
        <w:t xml:space="preserve">duse jõustumise võimalik aeg </w:t>
      </w:r>
      <w:r w:rsidRPr="005E4EC3">
        <w:rPr>
          <w:rFonts w:ascii="Times New Roman" w:hAnsi="Times New Roman" w:cs="Times New Roman"/>
          <w:sz w:val="24"/>
          <w:szCs w:val="24"/>
        </w:rPr>
        <w:t>202</w:t>
      </w:r>
      <w:r w:rsidRPr="005E4EC3" w:rsidR="00947451">
        <w:rPr>
          <w:rFonts w:ascii="Times New Roman" w:hAnsi="Times New Roman" w:cs="Times New Roman"/>
          <w:sz w:val="24"/>
          <w:szCs w:val="24"/>
        </w:rPr>
        <w:t>6</w:t>
      </w:r>
      <w:r w:rsidRPr="005E4EC3">
        <w:rPr>
          <w:rFonts w:ascii="Times New Roman" w:hAnsi="Times New Roman" w:cs="Times New Roman"/>
          <w:sz w:val="24"/>
          <w:szCs w:val="24"/>
        </w:rPr>
        <w:t xml:space="preserve">. aasta 1. </w:t>
      </w:r>
      <w:r w:rsidR="001B2961">
        <w:rPr>
          <w:rFonts w:ascii="Times New Roman" w:hAnsi="Times New Roman" w:cs="Times New Roman"/>
          <w:sz w:val="24"/>
          <w:szCs w:val="24"/>
        </w:rPr>
        <w:t>märts</w:t>
      </w:r>
      <w:r w:rsidRPr="005E4EC3">
        <w:rPr>
          <w:rFonts w:ascii="Times New Roman" w:hAnsi="Times New Roman" w:cs="Times New Roman"/>
          <w:sz w:val="24"/>
          <w:szCs w:val="24"/>
        </w:rPr>
        <w:t>il</w:t>
      </w:r>
      <w:r w:rsidRPr="005E4EC3" w:rsidR="009D253B">
        <w:rPr>
          <w:rFonts w:ascii="Times New Roman" w:hAnsi="Times New Roman" w:cs="Times New Roman"/>
          <w:sz w:val="24"/>
          <w:szCs w:val="24"/>
        </w:rPr>
        <w:t xml:space="preserve"> on välja pakutud arvestades üldist seaduseelnõude menetlemise aega Vabariigi Valitsuses ja Riigikogus</w:t>
      </w:r>
      <w:r w:rsidRPr="005E4EC3">
        <w:rPr>
          <w:rFonts w:ascii="Times New Roman" w:hAnsi="Times New Roman" w:cs="Times New Roman"/>
          <w:sz w:val="24"/>
          <w:szCs w:val="24"/>
        </w:rPr>
        <w:t xml:space="preserve">. </w:t>
      </w:r>
    </w:p>
    <w:p w:rsidRPr="005E4EC3" w:rsidR="009D253B" w:rsidP="005E4EC3" w:rsidRDefault="009D253B" w14:paraId="0B70043D" w14:textId="77777777">
      <w:pPr>
        <w:spacing w:after="0" w:line="240" w:lineRule="auto"/>
        <w:jc w:val="both"/>
        <w:rPr>
          <w:rFonts w:ascii="Times New Roman" w:hAnsi="Times New Roman" w:cs="Times New Roman"/>
          <w:sz w:val="24"/>
          <w:szCs w:val="24"/>
        </w:rPr>
      </w:pPr>
    </w:p>
    <w:p w:rsidRPr="005E4EC3" w:rsidR="008A04CF" w:rsidP="005E4EC3" w:rsidRDefault="008A04CF" w14:paraId="6FF2E2D1" w14:textId="77777777">
      <w:pPr>
        <w:spacing w:after="0" w:line="240" w:lineRule="auto"/>
        <w:rPr>
          <w:rFonts w:ascii="Times New Roman" w:hAnsi="Times New Roman" w:cs="Times New Roman"/>
          <w:sz w:val="24"/>
          <w:szCs w:val="24"/>
        </w:rPr>
      </w:pPr>
    </w:p>
    <w:p w:rsidRPr="005E4EC3" w:rsidR="008671BF" w:rsidP="005E4EC3" w:rsidRDefault="008671BF" w14:paraId="53F4502E" w14:textId="77777777">
      <w:pPr>
        <w:pStyle w:val="Pealkiri1"/>
        <w:spacing w:before="0" w:line="240" w:lineRule="auto"/>
        <w:rPr>
          <w:rFonts w:cs="Times New Roman"/>
          <w:szCs w:val="24"/>
        </w:rPr>
      </w:pPr>
      <w:bookmarkStart w:name="_Toc10725182" w:id="11"/>
      <w:r w:rsidRPr="005E4EC3">
        <w:rPr>
          <w:rFonts w:cs="Times New Roman"/>
          <w:szCs w:val="24"/>
        </w:rPr>
        <w:t>4. Eelnõu terminoloogia</w:t>
      </w:r>
      <w:bookmarkEnd w:id="11"/>
    </w:p>
    <w:p w:rsidRPr="005E4EC3" w:rsidR="008671BF" w:rsidP="005E4EC3" w:rsidRDefault="008671BF" w14:paraId="5EB4D00C" w14:textId="77777777">
      <w:pPr>
        <w:spacing w:line="240" w:lineRule="auto"/>
        <w:contextualSpacing/>
        <w:rPr>
          <w:rFonts w:ascii="Times New Roman" w:hAnsi="Times New Roman" w:cs="Times New Roman"/>
          <w:sz w:val="24"/>
          <w:szCs w:val="24"/>
        </w:rPr>
      </w:pPr>
    </w:p>
    <w:p w:rsidRPr="005E4EC3" w:rsidR="00473F6F" w:rsidP="005E4EC3" w:rsidRDefault="008671BF" w14:paraId="599E464F" w14:textId="77777777">
      <w:pPr>
        <w:spacing w:line="240" w:lineRule="auto"/>
        <w:rPr>
          <w:rFonts w:ascii="Times New Roman" w:hAnsi="Times New Roman" w:cs="Times New Roman"/>
          <w:sz w:val="24"/>
          <w:szCs w:val="24"/>
        </w:rPr>
      </w:pPr>
      <w:r w:rsidRPr="005E4EC3">
        <w:rPr>
          <w:rFonts w:ascii="Times New Roman" w:hAnsi="Times New Roman" w:cs="Times New Roman"/>
          <w:sz w:val="24"/>
          <w:szCs w:val="24"/>
        </w:rPr>
        <w:t>Eelnõuga ei ole kasutusele võetud uusi, kehtivas seaduses kasutamata termineid.</w:t>
      </w:r>
    </w:p>
    <w:p w:rsidRPr="005E4EC3" w:rsidR="008671BF" w:rsidP="005E4EC3" w:rsidRDefault="008671BF" w14:paraId="27FC1865" w14:textId="77777777">
      <w:pPr>
        <w:pStyle w:val="Pealkiri1"/>
        <w:spacing w:before="0" w:line="240" w:lineRule="auto"/>
        <w:rPr>
          <w:rFonts w:cs="Times New Roman"/>
          <w:szCs w:val="24"/>
        </w:rPr>
      </w:pPr>
      <w:bookmarkStart w:name="_Toc10725183" w:id="12"/>
      <w:r w:rsidRPr="005E4EC3">
        <w:rPr>
          <w:rFonts w:cs="Times New Roman"/>
          <w:szCs w:val="24"/>
        </w:rPr>
        <w:t>5. Eelnõu vastavus Euroopa Liidu õigusele</w:t>
      </w:r>
      <w:bookmarkEnd w:id="12"/>
    </w:p>
    <w:p w:rsidRPr="005E4EC3" w:rsidR="008671BF" w:rsidP="005E4EC3" w:rsidRDefault="008671BF" w14:paraId="0D40B06A" w14:textId="77777777">
      <w:pPr>
        <w:spacing w:line="240" w:lineRule="auto"/>
        <w:contextualSpacing/>
        <w:jc w:val="both"/>
        <w:rPr>
          <w:rFonts w:ascii="Times New Roman" w:hAnsi="Times New Roman" w:cs="Times New Roman"/>
          <w:sz w:val="24"/>
          <w:szCs w:val="24"/>
        </w:rPr>
      </w:pPr>
    </w:p>
    <w:p w:rsidRPr="005E4EC3" w:rsidR="008671BF" w:rsidP="005E4EC3" w:rsidRDefault="00473F6F" w14:paraId="05BC7E32" w14:textId="77777777">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Eelnõul puudub otsene seos Euroopa Liidu õigusega. Kohaliku omavalitsuse korralduse ja haldusterritoriaalse korralduse küsimused on liikmesriigi pädevuses.</w:t>
      </w:r>
    </w:p>
    <w:p w:rsidRPr="005E4EC3" w:rsidR="008671BF" w:rsidP="005E4EC3" w:rsidRDefault="008671BF" w14:paraId="2B41F3AC" w14:textId="77777777">
      <w:pPr>
        <w:pStyle w:val="Pealkiri1"/>
        <w:spacing w:before="0" w:line="240" w:lineRule="auto"/>
        <w:rPr>
          <w:rFonts w:cs="Times New Roman"/>
          <w:szCs w:val="24"/>
        </w:rPr>
      </w:pPr>
      <w:bookmarkStart w:name="_Toc10725184" w:id="13"/>
      <w:r w:rsidRPr="005E4EC3">
        <w:rPr>
          <w:rFonts w:cs="Times New Roman"/>
          <w:szCs w:val="24"/>
        </w:rPr>
        <w:t>6. Seaduse mõjud</w:t>
      </w:r>
      <w:bookmarkEnd w:id="13"/>
    </w:p>
    <w:p w:rsidRPr="005E4EC3" w:rsidR="008671BF" w:rsidP="005E4EC3" w:rsidRDefault="008671BF" w14:paraId="1C2DC71B" w14:textId="77777777">
      <w:pPr>
        <w:pStyle w:val="Pealkiri2"/>
        <w:spacing w:before="0"/>
        <w:rPr>
          <w:szCs w:val="24"/>
          <w:u w:val="single"/>
        </w:rPr>
      </w:pPr>
    </w:p>
    <w:p w:rsidRPr="005E4EC3" w:rsidR="008671BF" w:rsidP="005E4EC3" w:rsidRDefault="00A92D07" w14:paraId="233C2470" w14:textId="44963B77">
      <w:pPr>
        <w:pStyle w:val="Pealkiri2"/>
        <w:spacing w:before="0"/>
        <w:jc w:val="both"/>
        <w:rPr>
          <w:szCs w:val="24"/>
        </w:rPr>
      </w:pPr>
      <w:bookmarkStart w:name="_Toc10725185" w:id="14"/>
      <w:r w:rsidRPr="005E4EC3">
        <w:rPr>
          <w:szCs w:val="24"/>
          <w:u w:val="single"/>
        </w:rPr>
        <w:t xml:space="preserve">6.1 </w:t>
      </w:r>
      <w:r w:rsidRPr="005E4EC3" w:rsidR="008F65D0">
        <w:rPr>
          <w:szCs w:val="24"/>
          <w:u w:val="single"/>
        </w:rPr>
        <w:t>K</w:t>
      </w:r>
      <w:r w:rsidRPr="005E4EC3" w:rsidR="008671BF">
        <w:rPr>
          <w:szCs w:val="24"/>
          <w:u w:val="single"/>
        </w:rPr>
        <w:t>avandatav muudatus:</w:t>
      </w:r>
      <w:r w:rsidRPr="005E4EC3" w:rsidR="008671BF">
        <w:rPr>
          <w:szCs w:val="24"/>
        </w:rPr>
        <w:t xml:space="preserve"> </w:t>
      </w:r>
      <w:bookmarkEnd w:id="14"/>
      <w:r w:rsidRPr="005E4EC3" w:rsidR="008F65D0">
        <w:rPr>
          <w:szCs w:val="24"/>
        </w:rPr>
        <w:t>ühinemistoetuse taastamine</w:t>
      </w:r>
      <w:r w:rsidRPr="005E4EC3" w:rsidR="000B6C2A">
        <w:rPr>
          <w:szCs w:val="24"/>
        </w:rPr>
        <w:t xml:space="preserve"> (uus KOÜS § 5</w:t>
      </w:r>
      <w:r w:rsidRPr="005E4EC3" w:rsidR="000B6C2A">
        <w:rPr>
          <w:szCs w:val="24"/>
          <w:vertAlign w:val="superscript"/>
        </w:rPr>
        <w:t>1</w:t>
      </w:r>
      <w:r w:rsidRPr="005E4EC3" w:rsidR="000B6C2A">
        <w:rPr>
          <w:szCs w:val="24"/>
        </w:rPr>
        <w:t>)</w:t>
      </w:r>
    </w:p>
    <w:p w:rsidRPr="005E4EC3" w:rsidR="008F65D0" w:rsidP="005E4EC3" w:rsidRDefault="008F65D0" w14:paraId="554E970E" w14:textId="77777777">
      <w:pPr>
        <w:spacing w:after="0" w:line="240" w:lineRule="auto"/>
        <w:jc w:val="both"/>
        <w:rPr>
          <w:rFonts w:ascii="Times New Roman" w:hAnsi="Times New Roman" w:cs="Times New Roman"/>
          <w:sz w:val="24"/>
          <w:szCs w:val="24"/>
        </w:rPr>
      </w:pPr>
    </w:p>
    <w:p w:rsidRPr="005E4EC3" w:rsidR="00A92D07" w:rsidP="005E4EC3" w:rsidRDefault="00A92D07" w14:paraId="1BB0E436" w14:textId="75324D5E">
      <w:pPr>
        <w:autoSpaceDE w:val="0"/>
        <w:autoSpaceDN w:val="0"/>
        <w:adjustRightInd w:val="0"/>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Eelnõuga kavandatakse taastada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vabatahtliku ühinemise korral makstav ühinemistoetus. Eelnõu kohaselt on ühinemistoetuse suuruseks 30 eurot ühinemise teel moodustunud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elaniku kohta ja mitte rohkem kui 700 000 eur</w:t>
      </w:r>
      <w:r w:rsidRPr="005E4EC3" w:rsidR="00DD58CE">
        <w:rPr>
          <w:rFonts w:ascii="Times New Roman" w:hAnsi="Times New Roman" w:cs="Times New Roman"/>
          <w:sz w:val="24"/>
          <w:szCs w:val="24"/>
        </w:rPr>
        <w:t>o</w:t>
      </w:r>
      <w:r w:rsidRPr="005E4EC3">
        <w:rPr>
          <w:rFonts w:ascii="Times New Roman" w:hAnsi="Times New Roman" w:cs="Times New Roman"/>
          <w:sz w:val="24"/>
          <w:szCs w:val="24"/>
        </w:rPr>
        <w:t>t</w:t>
      </w:r>
      <w:r w:rsidR="001B2961">
        <w:rPr>
          <w:rFonts w:ascii="Times New Roman" w:hAnsi="Times New Roman" w:cs="Times New Roman"/>
          <w:sz w:val="24"/>
          <w:szCs w:val="24"/>
        </w:rPr>
        <w:t xml:space="preserve"> moodustunud </w:t>
      </w:r>
      <w:proofErr w:type="spellStart"/>
      <w:r w:rsidR="001B2961">
        <w:rPr>
          <w:rFonts w:ascii="Times New Roman" w:hAnsi="Times New Roman" w:cs="Times New Roman"/>
          <w:sz w:val="24"/>
          <w:szCs w:val="24"/>
        </w:rPr>
        <w:t>KOVi</w:t>
      </w:r>
      <w:proofErr w:type="spellEnd"/>
      <w:r w:rsidR="001B2961">
        <w:rPr>
          <w:rFonts w:ascii="Times New Roman" w:hAnsi="Times New Roman" w:cs="Times New Roman"/>
          <w:sz w:val="24"/>
          <w:szCs w:val="24"/>
        </w:rPr>
        <w:t xml:space="preserve"> kohta</w:t>
      </w:r>
      <w:r w:rsidRPr="005E4EC3">
        <w:rPr>
          <w:rFonts w:ascii="Times New Roman" w:hAnsi="Times New Roman" w:cs="Times New Roman"/>
          <w:sz w:val="24"/>
          <w:szCs w:val="24"/>
        </w:rPr>
        <w:t>.</w:t>
      </w:r>
    </w:p>
    <w:p w:rsidRPr="005E4EC3" w:rsidR="00A92D07" w:rsidP="005E4EC3" w:rsidRDefault="00A92D07" w14:paraId="1E8DB3CE" w14:textId="77777777">
      <w:pPr>
        <w:autoSpaceDE w:val="0"/>
        <w:autoSpaceDN w:val="0"/>
        <w:adjustRightInd w:val="0"/>
        <w:spacing w:after="0" w:line="240" w:lineRule="auto"/>
        <w:jc w:val="both"/>
        <w:rPr>
          <w:rFonts w:ascii="Times New Roman" w:hAnsi="Times New Roman" w:cs="Times New Roman"/>
          <w:sz w:val="24"/>
          <w:szCs w:val="24"/>
        </w:rPr>
      </w:pPr>
    </w:p>
    <w:p w:rsidRPr="005E4EC3" w:rsidR="00626BBB" w:rsidP="005E4EC3" w:rsidRDefault="008F65D0" w14:paraId="71F4E589" w14:textId="743317EB">
      <w:pPr>
        <w:autoSpaceDE w:val="0"/>
        <w:autoSpaceDN w:val="0"/>
        <w:adjustRightInd w:val="0"/>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Senine </w:t>
      </w:r>
      <w:proofErr w:type="spellStart"/>
      <w:r w:rsidR="001B2961">
        <w:rPr>
          <w:rFonts w:ascii="Times New Roman" w:hAnsi="Times New Roman" w:cs="Times New Roman"/>
          <w:sz w:val="24"/>
          <w:szCs w:val="24"/>
        </w:rPr>
        <w:t>KOVide</w:t>
      </w:r>
      <w:proofErr w:type="spellEnd"/>
      <w:r w:rsidR="001B2961">
        <w:rPr>
          <w:rFonts w:ascii="Times New Roman" w:hAnsi="Times New Roman" w:cs="Times New Roman"/>
          <w:sz w:val="24"/>
          <w:szCs w:val="24"/>
        </w:rPr>
        <w:t xml:space="preserve"> ühinemise </w:t>
      </w:r>
      <w:r w:rsidRPr="005E4EC3">
        <w:rPr>
          <w:rFonts w:ascii="Times New Roman" w:hAnsi="Times New Roman" w:cs="Times New Roman"/>
          <w:sz w:val="24"/>
          <w:szCs w:val="24"/>
        </w:rPr>
        <w:t xml:space="preserve">praktika on näidanud, et ühinemistoetus on olnud </w:t>
      </w:r>
      <w:proofErr w:type="spellStart"/>
      <w:r w:rsidRPr="005E4EC3">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heaks ühinemise motivaatoriks. Nii haldusreformi eel kui ka ajal oli ühinemistoetus </w:t>
      </w:r>
      <w:proofErr w:type="spellStart"/>
      <w:r w:rsidRPr="005E4EC3">
        <w:rPr>
          <w:rFonts w:ascii="Times New Roman" w:hAnsi="Times New Roman" w:cs="Times New Roman"/>
          <w:sz w:val="24"/>
          <w:szCs w:val="24"/>
        </w:rPr>
        <w:t>KOVidele</w:t>
      </w:r>
      <w:proofErr w:type="spellEnd"/>
      <w:r w:rsidRPr="005E4EC3">
        <w:rPr>
          <w:rFonts w:ascii="Times New Roman" w:hAnsi="Times New Roman" w:cs="Times New Roman"/>
          <w:sz w:val="24"/>
          <w:szCs w:val="24"/>
        </w:rPr>
        <w:t xml:space="preserve"> suureks abiks vajalike investeeringute elluviimisel</w:t>
      </w:r>
      <w:r w:rsidRPr="005E4EC3" w:rsidR="00221A93">
        <w:rPr>
          <w:rFonts w:ascii="Times New Roman" w:hAnsi="Times New Roman" w:cs="Times New Roman"/>
          <w:sz w:val="24"/>
          <w:szCs w:val="24"/>
        </w:rPr>
        <w:t xml:space="preserve"> ja avalike teenuste kättesaadavuse tagamiseks</w:t>
      </w:r>
      <w:r w:rsidR="001B2961">
        <w:rPr>
          <w:rFonts w:ascii="Times New Roman" w:hAnsi="Times New Roman" w:cs="Times New Roman"/>
          <w:sz w:val="24"/>
          <w:szCs w:val="24"/>
        </w:rPr>
        <w:t>, kui ka otseste ühinemisega kaasnenud kulude katmisel</w:t>
      </w:r>
      <w:r w:rsidRPr="005E4EC3">
        <w:rPr>
          <w:rFonts w:ascii="Times New Roman" w:hAnsi="Times New Roman" w:cs="Times New Roman"/>
          <w:sz w:val="24"/>
          <w:szCs w:val="24"/>
        </w:rPr>
        <w:t>.</w:t>
      </w:r>
      <w:r w:rsidRPr="005E4EC3" w:rsidR="00626BBB">
        <w:rPr>
          <w:rFonts w:ascii="Times New Roman" w:hAnsi="Times New Roman" w:cs="Times New Roman"/>
          <w:sz w:val="24"/>
          <w:szCs w:val="24"/>
        </w:rPr>
        <w:t xml:space="preserve"> </w:t>
      </w:r>
    </w:p>
    <w:p w:rsidRPr="005E4EC3" w:rsidR="00A92D07" w:rsidP="005E4EC3" w:rsidRDefault="00A92D07" w14:paraId="1F1313CA" w14:textId="77777777">
      <w:pPr>
        <w:autoSpaceDE w:val="0"/>
        <w:autoSpaceDN w:val="0"/>
        <w:adjustRightInd w:val="0"/>
        <w:spacing w:after="0" w:line="240" w:lineRule="auto"/>
        <w:jc w:val="both"/>
        <w:rPr>
          <w:rFonts w:ascii="Times New Roman" w:hAnsi="Times New Roman" w:cs="Times New Roman"/>
          <w:sz w:val="24"/>
          <w:szCs w:val="24"/>
        </w:rPr>
      </w:pPr>
    </w:p>
    <w:p w:rsidRPr="005E4EC3" w:rsidR="00626BBB" w:rsidP="005E4EC3" w:rsidRDefault="00626BBB" w14:paraId="07C5C570" w14:textId="12392D65">
      <w:pPr>
        <w:autoSpaceDE w:val="0"/>
        <w:autoSpaceDN w:val="0"/>
        <w:adjustRightInd w:val="0"/>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Konkreetse ühinemisega kaasnevad mõjud selguvad aga alles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 järgselt, sest sõltuvad ühinemise tulemusena moodustunud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edasistest sammudest - kas suudetakse realiseerida ühinemisega võetud eesmärgid ja ellu viia ühinemislepingus kokkulepitu. </w:t>
      </w:r>
      <w:commentRangeStart w:id="15"/>
      <w:r w:rsidRPr="005E4EC3">
        <w:rPr>
          <w:rFonts w:ascii="Times New Roman" w:hAnsi="Times New Roman" w:cs="Times New Roman"/>
          <w:sz w:val="24"/>
          <w:szCs w:val="24"/>
        </w:rPr>
        <w:t xml:space="preserve">Neid võimalikke avalduvaid mõjusid on keeruline </w:t>
      </w:r>
      <w:r w:rsidR="00917888">
        <w:rPr>
          <w:rFonts w:ascii="Times New Roman" w:hAnsi="Times New Roman" w:cs="Times New Roman"/>
          <w:sz w:val="24"/>
          <w:szCs w:val="24"/>
        </w:rPr>
        <w:t xml:space="preserve">riigi tasandil seaduseelnõuga </w:t>
      </w:r>
      <w:r w:rsidRPr="005E4EC3">
        <w:rPr>
          <w:rFonts w:ascii="Times New Roman" w:hAnsi="Times New Roman" w:cs="Times New Roman"/>
          <w:sz w:val="24"/>
          <w:szCs w:val="24"/>
        </w:rPr>
        <w:t>abstraktselt ette prognoosida ja sihtrühma suurust</w:t>
      </w:r>
      <w:r w:rsidR="001B2961">
        <w:rPr>
          <w:rFonts w:ascii="Times New Roman" w:hAnsi="Times New Roman" w:cs="Times New Roman"/>
          <w:sz w:val="24"/>
          <w:szCs w:val="24"/>
        </w:rPr>
        <w:t xml:space="preserve"> või võimalike</w:t>
      </w:r>
      <w:r w:rsidRPr="005E4EC3">
        <w:rPr>
          <w:rFonts w:ascii="Times New Roman" w:hAnsi="Times New Roman" w:cs="Times New Roman"/>
          <w:sz w:val="24"/>
          <w:szCs w:val="24"/>
        </w:rPr>
        <w:t xml:space="preserve"> mõjutatud isikute arvu arvuliselt välja tuua. </w:t>
      </w:r>
      <w:commentRangeEnd w:id="15"/>
      <w:r w:rsidR="00E1637E">
        <w:rPr>
          <w:rStyle w:val="Kommentaariviide"/>
        </w:rPr>
        <w:commentReference w:id="15"/>
      </w:r>
    </w:p>
    <w:p w:rsidRPr="005E4EC3" w:rsidR="00A92D07" w:rsidP="005E4EC3" w:rsidRDefault="00A92D07" w14:paraId="75678D9B" w14:textId="77777777">
      <w:pPr>
        <w:autoSpaceDE w:val="0"/>
        <w:autoSpaceDN w:val="0"/>
        <w:adjustRightInd w:val="0"/>
        <w:spacing w:after="0" w:line="240" w:lineRule="auto"/>
        <w:jc w:val="both"/>
        <w:rPr>
          <w:rFonts w:ascii="Times New Roman" w:hAnsi="Times New Roman" w:cs="Times New Roman"/>
          <w:sz w:val="24"/>
          <w:szCs w:val="24"/>
          <w:u w:val="single"/>
        </w:rPr>
      </w:pPr>
    </w:p>
    <w:p w:rsidRPr="005E4EC3" w:rsidR="00A92D07" w:rsidP="005E4EC3" w:rsidRDefault="00A92D07" w14:paraId="640E48C3" w14:textId="4A866EC0">
      <w:pPr>
        <w:autoSpaceDE w:val="0"/>
        <w:autoSpaceDN w:val="0"/>
        <w:adjustRightInd w:val="0"/>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Alljärgnevalt on analüüsitud ühinemise mõjusid laiemalt ja terviklikult, sest ühinemistoetus on mõeldud </w:t>
      </w:r>
      <w:proofErr w:type="spellStart"/>
      <w:r w:rsidR="001B2961">
        <w:rPr>
          <w:rFonts w:ascii="Times New Roman" w:hAnsi="Times New Roman" w:cs="Times New Roman"/>
          <w:sz w:val="24"/>
          <w:szCs w:val="24"/>
        </w:rPr>
        <w:t>KOVide</w:t>
      </w:r>
      <w:proofErr w:type="spellEnd"/>
      <w:r w:rsidR="001B2961">
        <w:rPr>
          <w:rFonts w:ascii="Times New Roman" w:hAnsi="Times New Roman" w:cs="Times New Roman"/>
          <w:sz w:val="24"/>
          <w:szCs w:val="24"/>
        </w:rPr>
        <w:t xml:space="preserve"> </w:t>
      </w:r>
      <w:r w:rsidRPr="005E4EC3">
        <w:rPr>
          <w:rFonts w:ascii="Times New Roman" w:hAnsi="Times New Roman" w:cs="Times New Roman"/>
          <w:sz w:val="24"/>
          <w:szCs w:val="24"/>
        </w:rPr>
        <w:t>vabatahtlike ühinemiste motiveerimiseks ega ei ole sellest eraldiseisvalt käsitatav.</w:t>
      </w:r>
    </w:p>
    <w:p w:rsidRPr="005E4EC3" w:rsidR="00A92D07" w:rsidP="005E4EC3" w:rsidRDefault="00A92D07" w14:paraId="2F67143E" w14:textId="77777777">
      <w:pPr>
        <w:autoSpaceDE w:val="0"/>
        <w:autoSpaceDN w:val="0"/>
        <w:adjustRightInd w:val="0"/>
        <w:spacing w:after="0" w:line="240" w:lineRule="auto"/>
        <w:jc w:val="both"/>
        <w:rPr>
          <w:rFonts w:ascii="Times New Roman" w:hAnsi="Times New Roman" w:cs="Times New Roman"/>
          <w:sz w:val="24"/>
          <w:szCs w:val="24"/>
          <w:u w:val="single"/>
        </w:rPr>
      </w:pPr>
    </w:p>
    <w:p w:rsidRPr="005E4EC3" w:rsidR="00A92D07" w:rsidP="005E4EC3" w:rsidRDefault="00A92D07" w14:paraId="78AC50E2" w14:textId="29390FCA">
      <w:pPr>
        <w:autoSpaceDE w:val="0"/>
        <w:autoSpaceDN w:val="0"/>
        <w:adjustRightInd w:val="0"/>
        <w:spacing w:after="0" w:line="240" w:lineRule="auto"/>
        <w:jc w:val="both"/>
        <w:rPr>
          <w:rFonts w:ascii="Times New Roman" w:hAnsi="Times New Roman" w:cs="Times New Roman"/>
          <w:sz w:val="24"/>
          <w:szCs w:val="24"/>
          <w:u w:val="single"/>
        </w:rPr>
      </w:pPr>
      <w:r w:rsidRPr="005E4EC3">
        <w:rPr>
          <w:rFonts w:ascii="Times New Roman" w:hAnsi="Times New Roman" w:cs="Times New Roman"/>
          <w:sz w:val="24"/>
          <w:szCs w:val="24"/>
          <w:u w:val="single"/>
        </w:rPr>
        <w:t>6.1</w:t>
      </w:r>
      <w:r w:rsidRPr="005E4EC3" w:rsidR="00B41D47">
        <w:rPr>
          <w:rFonts w:ascii="Times New Roman" w:hAnsi="Times New Roman" w:cs="Times New Roman"/>
          <w:sz w:val="24"/>
          <w:szCs w:val="24"/>
          <w:u w:val="single"/>
        </w:rPr>
        <w:t>.</w:t>
      </w:r>
      <w:r w:rsidRPr="005E4EC3">
        <w:rPr>
          <w:rFonts w:ascii="Times New Roman" w:hAnsi="Times New Roman" w:cs="Times New Roman"/>
          <w:sz w:val="24"/>
          <w:szCs w:val="24"/>
          <w:u w:val="single"/>
        </w:rPr>
        <w:t xml:space="preserve">1 </w:t>
      </w:r>
      <w:r w:rsidRPr="005E4EC3" w:rsidR="00061EEC">
        <w:rPr>
          <w:rFonts w:ascii="Times New Roman" w:hAnsi="Times New Roman" w:cs="Times New Roman"/>
          <w:sz w:val="24"/>
          <w:szCs w:val="24"/>
          <w:u w:val="single"/>
        </w:rPr>
        <w:t xml:space="preserve">Mõju KOV </w:t>
      </w:r>
      <w:r w:rsidRPr="005E4EC3" w:rsidR="00FE6C7D">
        <w:rPr>
          <w:rFonts w:ascii="Times New Roman" w:hAnsi="Times New Roman" w:cs="Times New Roman"/>
          <w:sz w:val="24"/>
          <w:szCs w:val="24"/>
          <w:u w:val="single"/>
        </w:rPr>
        <w:t>teenustele</w:t>
      </w:r>
      <w:r w:rsidRPr="005E4EC3" w:rsidR="00D12A84">
        <w:rPr>
          <w:rFonts w:ascii="Times New Roman" w:hAnsi="Times New Roman" w:cs="Times New Roman"/>
          <w:sz w:val="24"/>
          <w:szCs w:val="24"/>
          <w:u w:val="single"/>
        </w:rPr>
        <w:t xml:space="preserve"> ja töökorraldusele</w:t>
      </w:r>
    </w:p>
    <w:p w:rsidRPr="005E4EC3" w:rsidR="00A92D07" w:rsidP="005E4EC3" w:rsidRDefault="00A92D07" w14:paraId="16E3D2B5" w14:textId="77777777">
      <w:pPr>
        <w:autoSpaceDE w:val="0"/>
        <w:autoSpaceDN w:val="0"/>
        <w:adjustRightInd w:val="0"/>
        <w:spacing w:after="0" w:line="240" w:lineRule="auto"/>
        <w:jc w:val="both"/>
        <w:rPr>
          <w:rFonts w:ascii="Times New Roman" w:hAnsi="Times New Roman" w:cs="Times New Roman"/>
          <w:sz w:val="24"/>
          <w:szCs w:val="24"/>
          <w:u w:val="single"/>
        </w:rPr>
      </w:pPr>
    </w:p>
    <w:p w:rsidRPr="005E4EC3" w:rsidR="00186775" w:rsidP="005E4EC3" w:rsidRDefault="00186775" w14:paraId="0AC9EF0C" w14:textId="5F225888">
      <w:pPr>
        <w:autoSpaceDE w:val="0"/>
        <w:autoSpaceDN w:val="0"/>
        <w:adjustRightInd w:val="0"/>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Selles peatükis analüüsitakse üldisemalt mõju KOV teenustele ja töökorraldusele. Edaspidi analüüsitakse mõju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hariduse- ja sotsiaalteenustele.</w:t>
      </w:r>
    </w:p>
    <w:p w:rsidRPr="005E4EC3" w:rsidR="00186775" w:rsidP="005E4EC3" w:rsidRDefault="00186775" w14:paraId="612D3CB3" w14:textId="77777777">
      <w:pPr>
        <w:autoSpaceDE w:val="0"/>
        <w:autoSpaceDN w:val="0"/>
        <w:adjustRightInd w:val="0"/>
        <w:spacing w:after="0" w:line="240" w:lineRule="auto"/>
        <w:jc w:val="both"/>
        <w:rPr>
          <w:rFonts w:ascii="Times New Roman" w:hAnsi="Times New Roman" w:cs="Times New Roman"/>
          <w:sz w:val="24"/>
          <w:szCs w:val="24"/>
          <w:u w:val="single"/>
        </w:rPr>
      </w:pPr>
    </w:p>
    <w:p w:rsidRPr="005E4EC3" w:rsidR="00DE102F" w:rsidP="005E4EC3" w:rsidRDefault="00DE102F" w14:paraId="04CF98C3" w14:textId="74559528">
      <w:pPr>
        <w:autoSpaceDE w:val="0"/>
        <w:autoSpaceDN w:val="0"/>
        <w:adjustRightInd w:val="0"/>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Ühinemise ettevalmistamine (ühinemisläbirääkimiste pidamine ja </w:t>
      </w:r>
      <w:proofErr w:type="spellStart"/>
      <w:r w:rsidRPr="005E4EC3">
        <w:rPr>
          <w:rFonts w:ascii="Times New Roman" w:hAnsi="Times New Roman" w:cs="Times New Roman"/>
          <w:sz w:val="24"/>
          <w:szCs w:val="24"/>
        </w:rPr>
        <w:t>ETHSis</w:t>
      </w:r>
      <w:proofErr w:type="spellEnd"/>
      <w:r w:rsidRPr="005E4EC3">
        <w:rPr>
          <w:rFonts w:ascii="Times New Roman" w:hAnsi="Times New Roman" w:cs="Times New Roman"/>
          <w:sz w:val="24"/>
          <w:szCs w:val="24"/>
        </w:rPr>
        <w:t xml:space="preserve"> ette nähtud </w:t>
      </w:r>
      <w:r w:rsidR="00917888">
        <w:rPr>
          <w:rFonts w:ascii="Times New Roman" w:hAnsi="Times New Roman" w:cs="Times New Roman"/>
          <w:sz w:val="24"/>
          <w:szCs w:val="24"/>
        </w:rPr>
        <w:t xml:space="preserve">haldusterritoriaalse korralduse ja haldusüksuse piiride muutmisega seonduvate </w:t>
      </w:r>
      <w:r w:rsidRPr="005E4EC3">
        <w:rPr>
          <w:rFonts w:ascii="Times New Roman" w:hAnsi="Times New Roman" w:cs="Times New Roman"/>
          <w:sz w:val="24"/>
          <w:szCs w:val="24"/>
        </w:rPr>
        <w:t xml:space="preserve">toimingute läbiviimine) ning pärast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ühinemist uue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tegevuse käivitamine on aja- ja ressursimahukas tegevus, mis kasvatab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töökoormust hüppeliselt ja märkimisväärselt.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 järgselt tuleb nt kehtestada uued KOV õigusaktid</w:t>
      </w:r>
      <w:r w:rsidR="00917888">
        <w:rPr>
          <w:rFonts w:ascii="Times New Roman" w:hAnsi="Times New Roman" w:cs="Times New Roman"/>
          <w:sz w:val="24"/>
          <w:szCs w:val="24"/>
        </w:rPr>
        <w:t>,</w:t>
      </w:r>
      <w:r w:rsidRPr="005E4EC3">
        <w:rPr>
          <w:rFonts w:ascii="Times New Roman" w:hAnsi="Times New Roman" w:cs="Times New Roman"/>
          <w:sz w:val="24"/>
          <w:szCs w:val="24"/>
        </w:rPr>
        <w:t xml:space="preserve"> kujundada avalike teenuste pakkumise reeglid ümber, vaadata üle lepingud ja käskkirjad, teha muudatusi ametiasutuste struktuuris jne. </w:t>
      </w:r>
    </w:p>
    <w:p w:rsidRPr="005E4EC3" w:rsidR="00DE102F" w:rsidP="005E4EC3" w:rsidRDefault="00DE102F" w14:paraId="67740DBF" w14:textId="77777777">
      <w:pPr>
        <w:autoSpaceDE w:val="0"/>
        <w:autoSpaceDN w:val="0"/>
        <w:adjustRightInd w:val="0"/>
        <w:spacing w:after="0" w:line="240" w:lineRule="auto"/>
        <w:jc w:val="both"/>
        <w:rPr>
          <w:rFonts w:ascii="Times New Roman" w:hAnsi="Times New Roman" w:cs="Times New Roman"/>
          <w:sz w:val="24"/>
          <w:szCs w:val="24"/>
          <w:u w:val="single"/>
        </w:rPr>
      </w:pPr>
    </w:p>
    <w:p w:rsidRPr="005E4EC3" w:rsidR="00186775" w:rsidP="005E4EC3" w:rsidRDefault="00186775" w14:paraId="02D4531B" w14:textId="56160EC5">
      <w:pPr>
        <w:autoSpaceDE w:val="0"/>
        <w:autoSpaceDN w:val="0"/>
        <w:adjustRightInd w:val="0"/>
        <w:spacing w:after="0" w:line="240" w:lineRule="auto"/>
        <w:jc w:val="both"/>
        <w:rPr>
          <w:rFonts w:ascii="Times New Roman" w:hAnsi="Times New Roman" w:cs="Times New Roman"/>
          <w:sz w:val="24"/>
          <w:szCs w:val="24"/>
        </w:rPr>
      </w:pP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ühinemine mõjutab mõnevõrra neis tööl olevate ametnike ja töötajate töökohtasid, mis võivad ühinemise järgselt muutuda ning mille arv tõenäoliselt väheneb. Varasemate ühinemiste kogemuse põhjal võib välja tuua, et eelkõige muutub ühinemise järgselt ametikohtade </w:t>
      </w:r>
      <w:r w:rsidRPr="005E4EC3">
        <w:rPr>
          <w:rFonts w:ascii="Times New Roman" w:hAnsi="Times New Roman" w:cs="Times New Roman"/>
          <w:sz w:val="24"/>
          <w:szCs w:val="24"/>
        </w:rPr>
        <w:t xml:space="preserve">spetsialiseeritus ja struktuur ning </w:t>
      </w:r>
      <w:proofErr w:type="spellStart"/>
      <w:r w:rsidR="00917888">
        <w:rPr>
          <w:rFonts w:ascii="Times New Roman" w:hAnsi="Times New Roman" w:cs="Times New Roman"/>
          <w:sz w:val="24"/>
          <w:szCs w:val="24"/>
        </w:rPr>
        <w:t>KOVide</w:t>
      </w:r>
      <w:proofErr w:type="spellEnd"/>
      <w:r w:rsidR="00917888">
        <w:rPr>
          <w:rFonts w:ascii="Times New Roman" w:hAnsi="Times New Roman" w:cs="Times New Roman"/>
          <w:sz w:val="24"/>
          <w:szCs w:val="24"/>
        </w:rPr>
        <w:t xml:space="preserve"> </w:t>
      </w:r>
      <w:r w:rsidRPr="005E4EC3">
        <w:rPr>
          <w:rFonts w:ascii="Times New Roman" w:hAnsi="Times New Roman" w:cs="Times New Roman"/>
          <w:sz w:val="24"/>
          <w:szCs w:val="24"/>
        </w:rPr>
        <w:t xml:space="preserve">ühinemiste tagajärjel võib töötajate arv väheneda järk-järgult omavalitsuse tööjaotuse ümberkujundamisel ühinemisele järgnevatel aastatel. Ühinemise hetkel mõjutab ametikoha kaotus eelkõige neid omavalitsusjuhte ja teenistujaid (vallavanemad, linnapead, vallasekretärid, osakonnajuhid, talituste juhid, tugiteenuste spetsialistid - nt raamatupidajad), kes ei osutu uues </w:t>
      </w:r>
      <w:proofErr w:type="spellStart"/>
      <w:r w:rsidRPr="005E4EC3">
        <w:rPr>
          <w:rFonts w:ascii="Times New Roman" w:hAnsi="Times New Roman" w:cs="Times New Roman"/>
          <w:sz w:val="24"/>
          <w:szCs w:val="24"/>
        </w:rPr>
        <w:t>KOVis</w:t>
      </w:r>
      <w:proofErr w:type="spellEnd"/>
      <w:r w:rsidRPr="005E4EC3">
        <w:rPr>
          <w:rFonts w:ascii="Times New Roman" w:hAnsi="Times New Roman" w:cs="Times New Roman"/>
          <w:sz w:val="24"/>
          <w:szCs w:val="24"/>
        </w:rPr>
        <w:t xml:space="preserve"> samas ametis jätkavaks</w:t>
      </w:r>
      <w:r w:rsidR="00917888">
        <w:rPr>
          <w:rFonts w:ascii="Times New Roman" w:hAnsi="Times New Roman" w:cs="Times New Roman"/>
          <w:sz w:val="24"/>
          <w:szCs w:val="24"/>
        </w:rPr>
        <w:t>. T</w:t>
      </w:r>
      <w:r w:rsidRPr="005E4EC3">
        <w:rPr>
          <w:rFonts w:ascii="Times New Roman" w:hAnsi="Times New Roman" w:cs="Times New Roman"/>
          <w:sz w:val="24"/>
          <w:szCs w:val="24"/>
        </w:rPr>
        <w:t>eiste teenistujate jätkamine sõltub eelkõige uue ühine</w:t>
      </w:r>
      <w:r w:rsidR="00917888">
        <w:rPr>
          <w:rFonts w:ascii="Times New Roman" w:hAnsi="Times New Roman" w:cs="Times New Roman"/>
          <w:sz w:val="24"/>
          <w:szCs w:val="24"/>
        </w:rPr>
        <w:t xml:space="preserve">misel moodustunud </w:t>
      </w:r>
      <w:proofErr w:type="spellStart"/>
      <w:r w:rsidR="00917888">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volikogu ja valitsuse otsustest omavalitsuse struktuuri ja korralduse osas. 2019.a läbi viidud ühinemisjärgsete ametiasutuste struktuuride analüüs näitas, et võrreldes ühinemise eelselt kehtinuga </w:t>
      </w:r>
      <w:r w:rsidR="00917888">
        <w:rPr>
          <w:rFonts w:ascii="Times New Roman" w:hAnsi="Times New Roman" w:cs="Times New Roman"/>
          <w:sz w:val="24"/>
          <w:szCs w:val="24"/>
        </w:rPr>
        <w:t xml:space="preserve">vähenesid </w:t>
      </w:r>
      <w:r w:rsidRPr="005E4EC3">
        <w:rPr>
          <w:rFonts w:ascii="Times New Roman" w:hAnsi="Times New Roman" w:cs="Times New Roman"/>
          <w:sz w:val="24"/>
          <w:szCs w:val="24"/>
        </w:rPr>
        <w:t>ühine</w:t>
      </w:r>
      <w:r w:rsidR="00917888">
        <w:rPr>
          <w:rFonts w:ascii="Times New Roman" w:hAnsi="Times New Roman" w:cs="Times New Roman"/>
          <w:sz w:val="24"/>
          <w:szCs w:val="24"/>
        </w:rPr>
        <w:t>mise tulemusena moodustunud</w:t>
      </w:r>
      <w:r w:rsidRPr="005E4EC3">
        <w:rPr>
          <w:rFonts w:ascii="Times New Roman" w:hAnsi="Times New Roman" w:cs="Times New Roman"/>
          <w:sz w:val="24"/>
          <w:szCs w:val="24"/>
        </w:rPr>
        <w:t xml:space="preserve"> </w:t>
      </w:r>
      <w:proofErr w:type="spellStart"/>
      <w:r w:rsidR="00917888">
        <w:rPr>
          <w:rFonts w:ascii="Times New Roman" w:hAnsi="Times New Roman" w:cs="Times New Roman"/>
          <w:sz w:val="24"/>
          <w:szCs w:val="24"/>
        </w:rPr>
        <w:t>KOVide</w:t>
      </w:r>
      <w:proofErr w:type="spellEnd"/>
      <w:r w:rsidR="00917888">
        <w:rPr>
          <w:rFonts w:ascii="Times New Roman" w:hAnsi="Times New Roman" w:cs="Times New Roman"/>
          <w:sz w:val="24"/>
          <w:szCs w:val="24"/>
        </w:rPr>
        <w:t xml:space="preserve"> teenistujate</w:t>
      </w:r>
      <w:r w:rsidRPr="005E4EC3">
        <w:rPr>
          <w:rFonts w:ascii="Times New Roman" w:hAnsi="Times New Roman" w:cs="Times New Roman"/>
          <w:sz w:val="24"/>
          <w:szCs w:val="24"/>
        </w:rPr>
        <w:t xml:space="preserve"> koosseisud 335 teenistuskoha võrra, mis tegi vähenemise suuruseks 9%. Kõige enam vähenes linnapeade ja vallavanemate, linna- ja vallasekretäride ning raamatupidajate ametikohtade arv</w:t>
      </w:r>
      <w:r w:rsidRPr="005E4EC3">
        <w:rPr>
          <w:rStyle w:val="Allmrkuseviide"/>
          <w:rFonts w:ascii="Times New Roman" w:hAnsi="Times New Roman" w:cs="Times New Roman"/>
          <w:sz w:val="24"/>
          <w:szCs w:val="24"/>
        </w:rPr>
        <w:footnoteReference w:id="21"/>
      </w:r>
      <w:r w:rsidRPr="005E4EC3">
        <w:rPr>
          <w:rFonts w:ascii="Times New Roman" w:hAnsi="Times New Roman" w:cs="Times New Roman"/>
          <w:sz w:val="24"/>
          <w:szCs w:val="24"/>
        </w:rPr>
        <w:t xml:space="preserve">. </w:t>
      </w:r>
    </w:p>
    <w:p w:rsidRPr="005E4EC3" w:rsidR="00186775" w:rsidP="005E4EC3" w:rsidRDefault="00186775" w14:paraId="23D792BC" w14:textId="77777777">
      <w:pPr>
        <w:autoSpaceDE w:val="0"/>
        <w:autoSpaceDN w:val="0"/>
        <w:adjustRightInd w:val="0"/>
        <w:spacing w:after="0" w:line="240" w:lineRule="auto"/>
        <w:jc w:val="both"/>
        <w:rPr>
          <w:rFonts w:ascii="Times New Roman" w:hAnsi="Times New Roman" w:cs="Times New Roman"/>
          <w:sz w:val="24"/>
          <w:szCs w:val="24"/>
        </w:rPr>
      </w:pPr>
      <w:commentRangeStart w:id="16"/>
    </w:p>
    <w:p w:rsidRPr="005E4EC3" w:rsidR="00186775" w:rsidP="005E4EC3" w:rsidRDefault="00186775" w14:paraId="2684D8F3" w14:textId="72373416">
      <w:pPr>
        <w:autoSpaceDE w:val="0"/>
        <w:autoSpaceDN w:val="0"/>
        <w:adjustRightInd w:val="0"/>
        <w:spacing w:after="0" w:line="240" w:lineRule="auto"/>
        <w:jc w:val="both"/>
        <w:rPr>
          <w:rFonts w:ascii="Times New Roman" w:hAnsi="Times New Roman" w:cs="Times New Roman"/>
          <w:sz w:val="24"/>
          <w:szCs w:val="24"/>
        </w:rPr>
      </w:pP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ühinemisega kaasneb KOV teenistujate professionaliseerumine, millel on positiivne mõju omakorda KOV pakutavate teenuste ja elanike nõustamise kvaliteedile. </w:t>
      </w:r>
      <w:commentRangeEnd w:id="16"/>
      <w:r w:rsidR="00816BEA">
        <w:rPr>
          <w:rStyle w:val="Kommentaariviide"/>
        </w:rPr>
        <w:commentReference w:id="16"/>
      </w:r>
      <w:r w:rsidRPr="005E4EC3">
        <w:rPr>
          <w:rFonts w:ascii="Times New Roman" w:hAnsi="Times New Roman" w:cs="Times New Roman"/>
          <w:sz w:val="24"/>
          <w:szCs w:val="24"/>
        </w:rPr>
        <w:t xml:space="preserve">Haldusreformi 2022. a seireraportis tuuakse välja, et </w:t>
      </w:r>
      <w:r w:rsidR="00B7044E">
        <w:rPr>
          <w:rFonts w:ascii="Times New Roman" w:hAnsi="Times New Roman" w:cs="Times New Roman"/>
          <w:sz w:val="24"/>
          <w:szCs w:val="24"/>
        </w:rPr>
        <w:t xml:space="preserve">ühinemisel moodustunud </w:t>
      </w:r>
      <w:proofErr w:type="spellStart"/>
      <w:r w:rsidR="00B7044E">
        <w:rPr>
          <w:rFonts w:ascii="Times New Roman" w:hAnsi="Times New Roman" w:cs="Times New Roman"/>
          <w:sz w:val="24"/>
          <w:szCs w:val="24"/>
        </w:rPr>
        <w:t>KOVides</w:t>
      </w:r>
      <w:proofErr w:type="spellEnd"/>
      <w:r w:rsidR="00B7044E">
        <w:rPr>
          <w:rFonts w:ascii="Times New Roman" w:hAnsi="Times New Roman" w:cs="Times New Roman"/>
          <w:sz w:val="24"/>
          <w:szCs w:val="24"/>
        </w:rPr>
        <w:t xml:space="preserve"> </w:t>
      </w:r>
      <w:r w:rsidRPr="005E4EC3">
        <w:rPr>
          <w:rFonts w:ascii="Times New Roman" w:hAnsi="Times New Roman" w:cs="Times New Roman"/>
          <w:sz w:val="24"/>
          <w:szCs w:val="24"/>
        </w:rPr>
        <w:t xml:space="preserve">on näha mõningast </w:t>
      </w:r>
      <w:r w:rsidR="00B7044E">
        <w:rPr>
          <w:rFonts w:ascii="Times New Roman" w:hAnsi="Times New Roman" w:cs="Times New Roman"/>
          <w:sz w:val="24"/>
          <w:szCs w:val="24"/>
        </w:rPr>
        <w:t xml:space="preserve">suuremat </w:t>
      </w:r>
      <w:r w:rsidRPr="005E4EC3">
        <w:rPr>
          <w:rFonts w:ascii="Times New Roman" w:hAnsi="Times New Roman" w:cs="Times New Roman"/>
          <w:sz w:val="24"/>
          <w:szCs w:val="24"/>
        </w:rPr>
        <w:t>spetsialiseerumist. Peamised valdkonnad, kus spetsialiseerumine toimus, on sotsiaalvaldkond, arendustegevus, keskkonna ning varade ja hangete valdkond</w:t>
      </w:r>
      <w:r w:rsidRPr="005E4EC3">
        <w:rPr>
          <w:rStyle w:val="Allmrkuseviide"/>
          <w:rFonts w:ascii="Times New Roman" w:hAnsi="Times New Roman" w:cs="Times New Roman"/>
          <w:sz w:val="24"/>
          <w:szCs w:val="24"/>
        </w:rPr>
        <w:footnoteReference w:id="22"/>
      </w:r>
      <w:r w:rsidRPr="005E4EC3">
        <w:rPr>
          <w:rFonts w:ascii="Times New Roman" w:hAnsi="Times New Roman" w:cs="Times New Roman"/>
          <w:sz w:val="24"/>
          <w:szCs w:val="24"/>
        </w:rPr>
        <w:t>. Näiteks lastekaitses ning sotsiaalvaldkonnas üldisemalt, kus universaalsetele sotsiaalvaldkonna nõunikele või spetsialistidele lisaks eristus juhtimise tasand ning lisandusid konkreetsema profiiliga ametikohad</w:t>
      </w:r>
      <w:r w:rsidRPr="005E4EC3">
        <w:rPr>
          <w:rStyle w:val="Allmrkuseviide"/>
          <w:rFonts w:ascii="Times New Roman" w:hAnsi="Times New Roman" w:cs="Times New Roman"/>
          <w:sz w:val="24"/>
          <w:szCs w:val="24"/>
        </w:rPr>
        <w:footnoteReference w:id="23"/>
      </w:r>
      <w:r w:rsidRPr="005E4EC3">
        <w:rPr>
          <w:rFonts w:ascii="Times New Roman" w:hAnsi="Times New Roman" w:cs="Times New Roman"/>
          <w:sz w:val="24"/>
          <w:szCs w:val="24"/>
        </w:rPr>
        <w:t>. Ühinemiste tulemusel tekkis võimalus katta töötajatega spetsiifilisemaid valdkondi, mida varem ei olnud võimalik täita kas töötajate puudumisel või teenust vajava sihtrühma vähesusest tulenevalt</w:t>
      </w:r>
      <w:r w:rsidRPr="005E4EC3">
        <w:rPr>
          <w:rStyle w:val="Allmrkuseviide"/>
          <w:rFonts w:ascii="Times New Roman" w:hAnsi="Times New Roman" w:cs="Times New Roman"/>
          <w:sz w:val="24"/>
          <w:szCs w:val="24"/>
        </w:rPr>
        <w:footnoteReference w:id="24"/>
      </w:r>
      <w:r w:rsidRPr="005E4EC3">
        <w:rPr>
          <w:rFonts w:ascii="Times New Roman" w:hAnsi="Times New Roman" w:cs="Times New Roman"/>
          <w:sz w:val="24"/>
          <w:szCs w:val="24"/>
        </w:rPr>
        <w:t xml:space="preserve">. Näiteks juristid, IT-juhid, </w:t>
      </w:r>
      <w:proofErr w:type="spellStart"/>
      <w:r w:rsidRPr="005E4EC3">
        <w:rPr>
          <w:rFonts w:ascii="Times New Roman" w:hAnsi="Times New Roman" w:cs="Times New Roman"/>
          <w:sz w:val="24"/>
          <w:szCs w:val="24"/>
        </w:rPr>
        <w:t>varahalduse</w:t>
      </w:r>
      <w:proofErr w:type="spellEnd"/>
      <w:r w:rsidRPr="005E4EC3">
        <w:rPr>
          <w:rFonts w:ascii="Times New Roman" w:hAnsi="Times New Roman" w:cs="Times New Roman"/>
          <w:sz w:val="24"/>
          <w:szCs w:val="24"/>
        </w:rPr>
        <w:t xml:space="preserve"> spetsialistid, </w:t>
      </w:r>
      <w:proofErr w:type="spellStart"/>
      <w:r w:rsidRPr="005E4EC3">
        <w:rPr>
          <w:rFonts w:ascii="Times New Roman" w:hAnsi="Times New Roman" w:cs="Times New Roman"/>
          <w:sz w:val="24"/>
          <w:szCs w:val="24"/>
        </w:rPr>
        <w:t>sisekontrolörid</w:t>
      </w:r>
      <w:proofErr w:type="spellEnd"/>
      <w:r w:rsidRPr="005E4EC3">
        <w:rPr>
          <w:rFonts w:ascii="Times New Roman" w:hAnsi="Times New Roman" w:cs="Times New Roman"/>
          <w:sz w:val="24"/>
          <w:szCs w:val="24"/>
        </w:rPr>
        <w:t xml:space="preserve"> ja/või järelevalve ametnikud, personalitöötajad, avalike suhete ja kommunikatsioonijuhid</w:t>
      </w:r>
      <w:r w:rsidRPr="005E4EC3">
        <w:rPr>
          <w:rStyle w:val="Allmrkuseviide"/>
          <w:rFonts w:ascii="Times New Roman" w:hAnsi="Times New Roman" w:cs="Times New Roman"/>
          <w:sz w:val="24"/>
          <w:szCs w:val="24"/>
        </w:rPr>
        <w:footnoteReference w:id="25"/>
      </w:r>
      <w:r w:rsidRPr="005E4EC3">
        <w:rPr>
          <w:rFonts w:ascii="Times New Roman" w:hAnsi="Times New Roman" w:cs="Times New Roman"/>
          <w:sz w:val="24"/>
          <w:szCs w:val="24"/>
        </w:rPr>
        <w:t>. Ühinenud omavalitsustes liiguti lähemale professionaalsemale ja kvaliteetsemale teenuste korraldamisele</w:t>
      </w:r>
      <w:r w:rsidRPr="005E4EC3">
        <w:rPr>
          <w:rStyle w:val="Allmrkuseviide"/>
          <w:rFonts w:ascii="Times New Roman" w:hAnsi="Times New Roman" w:cs="Times New Roman"/>
          <w:sz w:val="24"/>
          <w:szCs w:val="24"/>
        </w:rPr>
        <w:footnoteReference w:id="26"/>
      </w:r>
      <w:r w:rsidRPr="005E4EC3">
        <w:rPr>
          <w:rFonts w:ascii="Times New Roman" w:hAnsi="Times New Roman" w:cs="Times New Roman"/>
          <w:sz w:val="24"/>
          <w:szCs w:val="24"/>
        </w:rPr>
        <w:t>.</w:t>
      </w:r>
    </w:p>
    <w:p w:rsidRPr="005E4EC3" w:rsidR="008671BF" w:rsidP="005E4EC3" w:rsidRDefault="008671BF" w14:paraId="5396CDCA" w14:textId="4A3E4305">
      <w:pPr>
        <w:autoSpaceDE w:val="0"/>
        <w:autoSpaceDN w:val="0"/>
        <w:adjustRightInd w:val="0"/>
        <w:spacing w:after="0" w:line="240" w:lineRule="auto"/>
        <w:jc w:val="both"/>
        <w:rPr>
          <w:rFonts w:ascii="Times New Roman" w:hAnsi="Times New Roman" w:cs="Times New Roman"/>
          <w:sz w:val="24"/>
          <w:szCs w:val="24"/>
          <w:u w:val="single"/>
        </w:rPr>
      </w:pPr>
    </w:p>
    <w:p w:rsidRPr="005E4EC3" w:rsidR="00DF6DA0" w:rsidP="005E4EC3" w:rsidRDefault="00DF6DA0" w14:paraId="100893AF" w14:textId="3515C6CF">
      <w:pPr>
        <w:autoSpaceDE w:val="0"/>
        <w:autoSpaceDN w:val="0"/>
        <w:adjustRightInd w:val="0"/>
        <w:spacing w:after="0" w:line="240" w:lineRule="auto"/>
        <w:jc w:val="both"/>
        <w:rPr>
          <w:rFonts w:ascii="Times New Roman" w:hAnsi="Times New Roman" w:cs="Times New Roman"/>
          <w:sz w:val="24"/>
          <w:szCs w:val="24"/>
          <w:u w:val="single"/>
        </w:rPr>
      </w:pPr>
      <w:r w:rsidRPr="005E4EC3">
        <w:rPr>
          <w:rFonts w:ascii="Times New Roman" w:hAnsi="Times New Roman" w:cs="Times New Roman"/>
          <w:sz w:val="24"/>
          <w:szCs w:val="24"/>
        </w:rPr>
        <w:t xml:space="preserve">Haldusreformi 2022. a seireraporti koostamisel läbi viidud omavalitsusjuhtide küsitluses nõustus 66% vastanutest, et erinevate </w:t>
      </w:r>
      <w:proofErr w:type="spellStart"/>
      <w:r w:rsidR="001F3A7E">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poolt pakutavate teenuste kvaliteet on ühinemistega paranenud ja üldse ei nõustu</w:t>
      </w:r>
      <w:r w:rsidR="001F3A7E">
        <w:rPr>
          <w:rFonts w:ascii="Times New Roman" w:hAnsi="Times New Roman" w:cs="Times New Roman"/>
          <w:sz w:val="24"/>
          <w:szCs w:val="24"/>
        </w:rPr>
        <w:t>nu</w:t>
      </w:r>
      <w:r w:rsidRPr="005E4EC3">
        <w:rPr>
          <w:rFonts w:ascii="Times New Roman" w:hAnsi="Times New Roman" w:cs="Times New Roman"/>
          <w:sz w:val="24"/>
          <w:szCs w:val="24"/>
        </w:rPr>
        <w:t>d 4% vastanutest</w:t>
      </w:r>
      <w:r w:rsidRPr="005E4EC3">
        <w:rPr>
          <w:rStyle w:val="Allmrkuseviide"/>
          <w:rFonts w:ascii="Times New Roman" w:hAnsi="Times New Roman" w:cs="Times New Roman"/>
          <w:sz w:val="24"/>
          <w:szCs w:val="24"/>
        </w:rPr>
        <w:footnoteReference w:id="27"/>
      </w:r>
      <w:r w:rsidRPr="005E4EC3">
        <w:rPr>
          <w:rFonts w:ascii="Times New Roman" w:hAnsi="Times New Roman" w:cs="Times New Roman"/>
          <w:sz w:val="24"/>
          <w:szCs w:val="24"/>
        </w:rPr>
        <w:t xml:space="preserve">. Samas enam kui 2/3 vastajatest märkis, et teenused on elanikest </w:t>
      </w:r>
      <w:r w:rsidR="001F3A7E">
        <w:rPr>
          <w:rFonts w:ascii="Times New Roman" w:hAnsi="Times New Roman" w:cs="Times New Roman"/>
          <w:sz w:val="24"/>
          <w:szCs w:val="24"/>
        </w:rPr>
        <w:t xml:space="preserve">ühinemiseelse ajaga võrreldes </w:t>
      </w:r>
      <w:r w:rsidRPr="005E4EC3">
        <w:rPr>
          <w:rFonts w:ascii="Times New Roman" w:hAnsi="Times New Roman" w:cs="Times New Roman"/>
          <w:sz w:val="24"/>
          <w:szCs w:val="24"/>
        </w:rPr>
        <w:t>kaugema</w:t>
      </w:r>
      <w:r w:rsidR="001F3A7E">
        <w:rPr>
          <w:rFonts w:ascii="Times New Roman" w:hAnsi="Times New Roman" w:cs="Times New Roman"/>
          <w:sz w:val="24"/>
          <w:szCs w:val="24"/>
        </w:rPr>
        <w:t>d</w:t>
      </w:r>
      <w:r w:rsidRPr="005E4EC3">
        <w:rPr>
          <w:rFonts w:ascii="Times New Roman" w:hAnsi="Times New Roman" w:cs="Times New Roman"/>
          <w:sz w:val="24"/>
          <w:szCs w:val="24"/>
        </w:rPr>
        <w:t>. See on olnud ka ühinemiste võrdlevas kogemuses üsna paratamatu trend, sest tekivad uued ja kvaliteetsemad teenused, kuid need asuvad ruumiliselt elanikest kaugemal</w:t>
      </w:r>
      <w:r w:rsidRPr="005E4EC3">
        <w:rPr>
          <w:rStyle w:val="Allmrkuseviide"/>
          <w:rFonts w:ascii="Times New Roman" w:hAnsi="Times New Roman" w:cs="Times New Roman"/>
          <w:sz w:val="24"/>
          <w:szCs w:val="24"/>
        </w:rPr>
        <w:footnoteReference w:id="28"/>
      </w:r>
      <w:r w:rsidRPr="005E4EC3">
        <w:rPr>
          <w:rFonts w:ascii="Times New Roman" w:hAnsi="Times New Roman" w:cs="Times New Roman"/>
          <w:sz w:val="24"/>
          <w:szCs w:val="24"/>
        </w:rPr>
        <w:t>.</w:t>
      </w:r>
    </w:p>
    <w:p w:rsidRPr="005E4EC3" w:rsidR="00DF6DA0" w:rsidP="005E4EC3" w:rsidRDefault="00DF6DA0" w14:paraId="31BF13CD" w14:textId="77777777">
      <w:pPr>
        <w:autoSpaceDE w:val="0"/>
        <w:autoSpaceDN w:val="0"/>
        <w:adjustRightInd w:val="0"/>
        <w:spacing w:after="0" w:line="240" w:lineRule="auto"/>
        <w:jc w:val="both"/>
        <w:rPr>
          <w:rFonts w:ascii="Times New Roman" w:hAnsi="Times New Roman" w:cs="Times New Roman"/>
          <w:sz w:val="24"/>
          <w:szCs w:val="24"/>
          <w:u w:val="single"/>
        </w:rPr>
      </w:pPr>
    </w:p>
    <w:p w:rsidRPr="005E4EC3" w:rsidR="00CA6744" w:rsidP="005E4EC3" w:rsidRDefault="008671BF" w14:paraId="0D7A8564" w14:textId="4EF3462C">
      <w:pPr>
        <w:pStyle w:val="Default"/>
        <w:numPr>
          <w:ilvl w:val="0"/>
          <w:numId w:val="14"/>
        </w:numPr>
        <w:contextualSpacing/>
        <w:jc w:val="both"/>
        <w:rPr>
          <w:lang w:val="et-EE"/>
        </w:rPr>
      </w:pPr>
      <w:r w:rsidRPr="005E4EC3">
        <w:rPr>
          <w:b/>
          <w:bCs/>
          <w:lang w:val="et-EE"/>
        </w:rPr>
        <w:t>Mõju sihtrühm</w:t>
      </w:r>
      <w:r w:rsidRPr="005E4EC3" w:rsidR="00826C68">
        <w:rPr>
          <w:b/>
          <w:bCs/>
          <w:lang w:val="et-EE"/>
        </w:rPr>
        <w:t xml:space="preserve"> on väike.</w:t>
      </w:r>
      <w:r w:rsidRPr="005E4EC3">
        <w:rPr>
          <w:lang w:val="et-EE"/>
        </w:rPr>
        <w:t xml:space="preserve"> </w:t>
      </w:r>
      <w:r w:rsidRPr="005E4EC3" w:rsidR="00061EEC">
        <w:rPr>
          <w:lang w:val="et-EE"/>
        </w:rPr>
        <w:t>Ühinevate omavalitsuste</w:t>
      </w:r>
      <w:r w:rsidRPr="005E4EC3" w:rsidR="00026313">
        <w:rPr>
          <w:lang w:val="et-EE"/>
        </w:rPr>
        <w:t xml:space="preserve"> töötajad ja ametnikud,</w:t>
      </w:r>
      <w:r w:rsidRPr="005E4EC3" w:rsidR="00061EEC">
        <w:rPr>
          <w:lang w:val="et-EE"/>
        </w:rPr>
        <w:t xml:space="preserve"> 2025.a on teada kahe omavalitsuse ühinemine - Jõhvi ja Toila vald.</w:t>
      </w:r>
      <w:r w:rsidRPr="005E4EC3" w:rsidR="00826C68">
        <w:rPr>
          <w:lang w:val="et-EE"/>
        </w:rPr>
        <w:t xml:space="preserve"> </w:t>
      </w:r>
      <w:r w:rsidRPr="005E4EC3" w:rsidR="00C56A9A">
        <w:rPr>
          <w:lang w:val="et-EE"/>
        </w:rPr>
        <w:t xml:space="preserve">Pärast 2025.a Jõhvi ja Toila valla ühinemist toimuksid järgmised võimalikud </w:t>
      </w:r>
      <w:proofErr w:type="spellStart"/>
      <w:r w:rsidRPr="005E4EC3" w:rsidR="00C56A9A">
        <w:rPr>
          <w:lang w:val="et-EE"/>
        </w:rPr>
        <w:t>KOVide</w:t>
      </w:r>
      <w:proofErr w:type="spellEnd"/>
      <w:r w:rsidRPr="005E4EC3" w:rsidR="00C56A9A">
        <w:rPr>
          <w:lang w:val="et-EE"/>
        </w:rPr>
        <w:t xml:space="preserve"> ühinemised eeldatavalt mitte enne 2029. a volikogude valimisi. 2029. a ja 2033. a volikogu valimiste järgselt võib prognoosida 2-4 ühinemisjuhtumit. </w:t>
      </w:r>
      <w:r w:rsidRPr="005E4EC3" w:rsidR="00826C68">
        <w:rPr>
          <w:lang w:val="et-EE"/>
        </w:rPr>
        <w:t xml:space="preserve">Kuna </w:t>
      </w:r>
      <w:proofErr w:type="spellStart"/>
      <w:r w:rsidRPr="005E4EC3" w:rsidR="00826C68">
        <w:rPr>
          <w:lang w:val="et-EE"/>
        </w:rPr>
        <w:t>KOVide</w:t>
      </w:r>
      <w:proofErr w:type="spellEnd"/>
      <w:r w:rsidRPr="005E4EC3" w:rsidR="00826C68">
        <w:rPr>
          <w:lang w:val="et-EE"/>
        </w:rPr>
        <w:t xml:space="preserve"> </w:t>
      </w:r>
      <w:r w:rsidR="001F3A7E">
        <w:rPr>
          <w:lang w:val="et-EE"/>
        </w:rPr>
        <w:t xml:space="preserve">volikogude algatatud </w:t>
      </w:r>
      <w:r w:rsidRPr="005E4EC3" w:rsidR="00826C68">
        <w:rPr>
          <w:lang w:val="et-EE"/>
        </w:rPr>
        <w:t xml:space="preserve">ühinemine on nende </w:t>
      </w:r>
      <w:r w:rsidRPr="005E4EC3" w:rsidR="00826C68">
        <w:rPr>
          <w:lang w:val="et-EE"/>
        </w:rPr>
        <w:t>enesekorraldus</w:t>
      </w:r>
      <w:r w:rsidR="001F3A7E">
        <w:rPr>
          <w:lang w:val="et-EE"/>
        </w:rPr>
        <w:t>õigus</w:t>
      </w:r>
      <w:r w:rsidRPr="005E4EC3" w:rsidR="00826C68">
        <w:rPr>
          <w:lang w:val="et-EE"/>
        </w:rPr>
        <w:t xml:space="preserve">lik otsus, on </w:t>
      </w:r>
      <w:r w:rsidRPr="005E4EC3" w:rsidR="00C56A9A">
        <w:rPr>
          <w:lang w:val="et-EE"/>
        </w:rPr>
        <w:t xml:space="preserve">keeruline </w:t>
      </w:r>
      <w:r w:rsidRPr="005E4EC3" w:rsidR="00826C68">
        <w:rPr>
          <w:lang w:val="et-EE"/>
        </w:rPr>
        <w:t>prognoosida võimalikke juhtumite arvu</w:t>
      </w:r>
      <w:r w:rsidR="001F3A7E">
        <w:rPr>
          <w:lang w:val="et-EE"/>
        </w:rPr>
        <w:t xml:space="preserve"> pikemas ajahorisondis</w:t>
      </w:r>
      <w:r w:rsidRPr="005E4EC3" w:rsidR="00826C68">
        <w:rPr>
          <w:lang w:val="et-EE"/>
        </w:rPr>
        <w:t>.</w:t>
      </w:r>
    </w:p>
    <w:p w:rsidR="001F3A7E" w:rsidP="005E4EC3" w:rsidRDefault="00061EEC" w14:paraId="398219B8" w14:textId="77777777">
      <w:pPr>
        <w:pStyle w:val="Default"/>
        <w:numPr>
          <w:ilvl w:val="0"/>
          <w:numId w:val="14"/>
        </w:numPr>
        <w:contextualSpacing/>
        <w:jc w:val="both"/>
        <w:rPr>
          <w:lang w:val="et-EE"/>
        </w:rPr>
      </w:pPr>
      <w:r w:rsidRPr="005E4EC3">
        <w:rPr>
          <w:b/>
          <w:bCs/>
          <w:lang w:val="et-EE"/>
        </w:rPr>
        <w:t xml:space="preserve">Mõju ulatus </w:t>
      </w:r>
      <w:r w:rsidRPr="005E4EC3" w:rsidR="00826C68">
        <w:rPr>
          <w:b/>
          <w:bCs/>
          <w:lang w:val="et-EE"/>
        </w:rPr>
        <w:t>on väike</w:t>
      </w:r>
      <w:r w:rsidRPr="005E4EC3" w:rsidR="00826C68">
        <w:rPr>
          <w:lang w:val="et-EE"/>
        </w:rPr>
        <w:t xml:space="preserve">. Ühinemisel endal on suur mõju eelkõige </w:t>
      </w:r>
      <w:proofErr w:type="spellStart"/>
      <w:r w:rsidRPr="005E4EC3" w:rsidR="00826C68">
        <w:rPr>
          <w:lang w:val="et-EE"/>
        </w:rPr>
        <w:t>KOVide</w:t>
      </w:r>
      <w:proofErr w:type="spellEnd"/>
      <w:r w:rsidRPr="005E4EC3" w:rsidR="00826C68">
        <w:rPr>
          <w:lang w:val="et-EE"/>
        </w:rPr>
        <w:t xml:space="preserve"> töökorraldusele, sest kehtestatakse uus juhtimisstruktuur. </w:t>
      </w:r>
      <w:r w:rsidRPr="005E4EC3" w:rsidR="00F13952">
        <w:rPr>
          <w:lang w:val="et-EE"/>
        </w:rPr>
        <w:t xml:space="preserve">Kaasneb keskmine mõju </w:t>
      </w:r>
      <w:r w:rsidR="001F3A7E">
        <w:rPr>
          <w:lang w:val="et-EE"/>
        </w:rPr>
        <w:t xml:space="preserve">avalike </w:t>
      </w:r>
      <w:r w:rsidRPr="005E4EC3" w:rsidR="00F13952">
        <w:rPr>
          <w:lang w:val="et-EE"/>
        </w:rPr>
        <w:t>teenuste</w:t>
      </w:r>
      <w:r w:rsidR="001F3A7E">
        <w:rPr>
          <w:lang w:val="et-EE"/>
        </w:rPr>
        <w:t xml:space="preserve"> pakkumise</w:t>
      </w:r>
      <w:r w:rsidRPr="005E4EC3" w:rsidR="00F13952">
        <w:rPr>
          <w:lang w:val="et-EE"/>
        </w:rPr>
        <w:t xml:space="preserve">le ning ära ühinenud </w:t>
      </w:r>
      <w:proofErr w:type="spellStart"/>
      <w:r w:rsidRPr="005E4EC3" w:rsidR="00F13952">
        <w:rPr>
          <w:lang w:val="et-EE"/>
        </w:rPr>
        <w:t>KOVide</w:t>
      </w:r>
      <w:proofErr w:type="spellEnd"/>
      <w:r w:rsidRPr="005E4EC3" w:rsidR="00F13952">
        <w:rPr>
          <w:lang w:val="et-EE"/>
        </w:rPr>
        <w:t xml:space="preserve"> </w:t>
      </w:r>
      <w:r w:rsidR="001F3A7E">
        <w:rPr>
          <w:lang w:val="et-EE"/>
        </w:rPr>
        <w:t xml:space="preserve">osas </w:t>
      </w:r>
      <w:r w:rsidRPr="005E4EC3" w:rsidR="00F13952">
        <w:rPr>
          <w:lang w:val="et-EE"/>
        </w:rPr>
        <w:t xml:space="preserve">hakkavad </w:t>
      </w:r>
      <w:r w:rsidRPr="005E4EC3" w:rsidR="001F3A7E">
        <w:rPr>
          <w:lang w:val="et-EE"/>
        </w:rPr>
        <w:t xml:space="preserve">teenustasemed </w:t>
      </w:r>
      <w:r w:rsidRPr="005E4EC3" w:rsidR="00F13952">
        <w:rPr>
          <w:lang w:val="et-EE"/>
        </w:rPr>
        <w:t>aja jooksul ühtlustuma</w:t>
      </w:r>
      <w:r w:rsidR="001F3A7E">
        <w:rPr>
          <w:lang w:val="et-EE"/>
        </w:rPr>
        <w:t xml:space="preserve"> (kohe ühinemisjärgselt ei suudeta uue </w:t>
      </w:r>
      <w:proofErr w:type="spellStart"/>
      <w:r w:rsidR="001F3A7E">
        <w:rPr>
          <w:lang w:val="et-EE"/>
        </w:rPr>
        <w:t>KOVi</w:t>
      </w:r>
      <w:proofErr w:type="spellEnd"/>
      <w:r w:rsidR="001F3A7E">
        <w:rPr>
          <w:lang w:val="et-EE"/>
        </w:rPr>
        <w:t xml:space="preserve"> piirides kõiki teenuseid ja toetusi ühtlustada, kuid reeglina proovitakse neid osutada kõrgema taseme järgi)</w:t>
      </w:r>
      <w:r w:rsidRPr="005E4EC3" w:rsidR="00F13952">
        <w:rPr>
          <w:lang w:val="et-EE"/>
        </w:rPr>
        <w:t xml:space="preserve">. </w:t>
      </w:r>
    </w:p>
    <w:p w:rsidRPr="005E4EC3" w:rsidR="00061EEC" w:rsidP="001F3A7E" w:rsidRDefault="00F13952" w14:paraId="220019FD" w14:textId="087632A8">
      <w:pPr>
        <w:pStyle w:val="Default"/>
        <w:ind w:left="360"/>
        <w:contextualSpacing/>
        <w:jc w:val="both"/>
        <w:rPr>
          <w:lang w:val="et-EE"/>
        </w:rPr>
      </w:pPr>
      <w:r w:rsidRPr="005E4EC3">
        <w:rPr>
          <w:lang w:val="et-EE"/>
        </w:rPr>
        <w:t xml:space="preserve">Ühinemise toetuse maksimaalne toetussumma 700 000 eurot rakendub 23 000 elaniku juures. Sellise suurusega </w:t>
      </w:r>
      <w:proofErr w:type="spellStart"/>
      <w:r w:rsidRPr="005E4EC3">
        <w:rPr>
          <w:lang w:val="et-EE"/>
        </w:rPr>
        <w:t>KOVi</w:t>
      </w:r>
      <w:proofErr w:type="spellEnd"/>
      <w:r w:rsidRPr="005E4EC3">
        <w:rPr>
          <w:lang w:val="et-EE"/>
        </w:rPr>
        <w:t xml:space="preserve"> põhitegevuse tulud on ca 45 mln eurot. Ühinemistoetus moodustab 1,5% näites toodud </w:t>
      </w:r>
      <w:proofErr w:type="spellStart"/>
      <w:r w:rsidRPr="005E4EC3">
        <w:rPr>
          <w:lang w:val="et-EE"/>
        </w:rPr>
        <w:t>KOVi</w:t>
      </w:r>
      <w:proofErr w:type="spellEnd"/>
      <w:r w:rsidRPr="005E4EC3">
        <w:rPr>
          <w:lang w:val="et-EE"/>
        </w:rPr>
        <w:t xml:space="preserve"> põhitegevuse tuludest.</w:t>
      </w:r>
      <w:r w:rsidRPr="005E4EC3" w:rsidR="00186775">
        <w:rPr>
          <w:lang w:val="et-EE"/>
        </w:rPr>
        <w:t xml:space="preserve"> Ühinemistoetus aitab katta nt ühinemise jär</w:t>
      </w:r>
      <w:r w:rsidRPr="005E4EC3" w:rsidR="00DD58CE">
        <w:rPr>
          <w:lang w:val="et-EE"/>
        </w:rPr>
        <w:t>g</w:t>
      </w:r>
      <w:r w:rsidRPr="005E4EC3" w:rsidR="00186775">
        <w:rPr>
          <w:lang w:val="et-EE"/>
        </w:rPr>
        <w:t>sed koondamiskulud, uue üldplaneeringu ja arengukava koostamise kulud</w:t>
      </w:r>
      <w:r w:rsidRPr="005E4EC3" w:rsidR="00FE6C7D">
        <w:rPr>
          <w:lang w:val="et-EE"/>
        </w:rPr>
        <w:t>.</w:t>
      </w:r>
    </w:p>
    <w:p w:rsidRPr="005E4EC3" w:rsidR="00061EEC" w:rsidP="005E4EC3" w:rsidRDefault="00061EEC" w14:paraId="501CB1D9" w14:textId="085D293D">
      <w:pPr>
        <w:pStyle w:val="Default"/>
        <w:numPr>
          <w:ilvl w:val="0"/>
          <w:numId w:val="14"/>
        </w:numPr>
        <w:contextualSpacing/>
        <w:jc w:val="both"/>
        <w:rPr>
          <w:lang w:val="et-EE"/>
        </w:rPr>
      </w:pPr>
      <w:r w:rsidRPr="005E4EC3">
        <w:rPr>
          <w:b/>
          <w:bCs/>
          <w:lang w:val="et-EE"/>
        </w:rPr>
        <w:t xml:space="preserve">Mõju avaldamise sagedus on </w:t>
      </w:r>
      <w:r w:rsidRPr="005E4EC3" w:rsidR="001B5B97">
        <w:rPr>
          <w:b/>
          <w:bCs/>
          <w:lang w:val="et-EE"/>
        </w:rPr>
        <w:t>väike</w:t>
      </w:r>
      <w:r w:rsidRPr="005E4EC3" w:rsidR="001B5B97">
        <w:rPr>
          <w:lang w:val="et-EE"/>
        </w:rPr>
        <w:t xml:space="preserve"> ehk </w:t>
      </w:r>
      <w:r w:rsidRPr="005E4EC3">
        <w:rPr>
          <w:lang w:val="et-EE"/>
        </w:rPr>
        <w:t xml:space="preserve">kord nelja aasta jooksul. </w:t>
      </w:r>
      <w:proofErr w:type="spellStart"/>
      <w:r w:rsidRPr="005E4EC3">
        <w:rPr>
          <w:lang w:val="et-EE"/>
        </w:rPr>
        <w:t>KOVide</w:t>
      </w:r>
      <w:proofErr w:type="spellEnd"/>
      <w:r w:rsidRPr="005E4EC3">
        <w:rPr>
          <w:lang w:val="et-EE"/>
        </w:rPr>
        <w:t xml:space="preserve"> vabatahtlikud ühinemised toimuvad reeglina volikogude korraliste valimiste aastal. </w:t>
      </w:r>
    </w:p>
    <w:p w:rsidRPr="005E4EC3" w:rsidR="00C56A9A" w:rsidP="005E4EC3" w:rsidRDefault="00C56A9A" w14:paraId="18BF7FC6" w14:textId="77777777">
      <w:pPr>
        <w:pStyle w:val="Default"/>
        <w:ind w:left="360"/>
        <w:contextualSpacing/>
        <w:jc w:val="both"/>
        <w:rPr>
          <w:rFonts w:eastAsia="Calibri"/>
          <w:b/>
          <w:color w:val="auto"/>
          <w:lang w:val="et-EE"/>
        </w:rPr>
      </w:pPr>
    </w:p>
    <w:p w:rsidRPr="005E4EC3" w:rsidR="00061EEC" w:rsidP="005E4EC3" w:rsidRDefault="00061EEC" w14:paraId="7992E808" w14:textId="6002835B">
      <w:pPr>
        <w:pStyle w:val="Default"/>
        <w:contextualSpacing/>
        <w:jc w:val="both"/>
        <w:rPr>
          <w:bCs/>
          <w:lang w:val="et-EE"/>
        </w:rPr>
      </w:pPr>
      <w:r w:rsidRPr="005E4EC3">
        <w:rPr>
          <w:rFonts w:eastAsia="Calibri"/>
          <w:b/>
          <w:color w:val="auto"/>
          <w:lang w:val="et-EE"/>
        </w:rPr>
        <w:t>Ebasoovitavate mõjude kaasnemise risk on väike</w:t>
      </w:r>
      <w:r w:rsidRPr="005E4EC3" w:rsidR="00FC25ED">
        <w:rPr>
          <w:rFonts w:eastAsia="Calibri"/>
          <w:bCs/>
          <w:color w:val="auto"/>
          <w:lang w:val="et-EE"/>
        </w:rPr>
        <w:t xml:space="preserve">. Omavalitsuste ühinemine toob kaasa suurema töökoormuse ning vajaduse uue ühinenud omavalitsuse piires õigusaktide, töö- ja teenuskorralduse ühtlustamiseks ühinemise hetkel. </w:t>
      </w:r>
      <w:r w:rsidRPr="005E4EC3" w:rsidR="00FE6C7D">
        <w:rPr>
          <w:rFonts w:eastAsia="Calibri"/>
          <w:bCs/>
          <w:color w:val="auto"/>
          <w:lang w:val="et-EE"/>
        </w:rPr>
        <w:t>Kuid eelnõuga ei muudeta omavalitsuste põhiolemust ega ülesandeid</w:t>
      </w:r>
      <w:r w:rsidRPr="005E4EC3" w:rsidR="004C3919">
        <w:rPr>
          <w:rFonts w:eastAsia="Calibri"/>
          <w:bCs/>
          <w:color w:val="auto"/>
          <w:lang w:val="et-EE"/>
        </w:rPr>
        <w:t xml:space="preserve">, </w:t>
      </w:r>
      <w:r w:rsidRPr="005E4EC3" w:rsidR="004C3919">
        <w:rPr>
          <w:lang w:val="et-EE"/>
        </w:rPr>
        <w:t>pigem on tegemist KOV ühinemise järgsel üleminekuperioodil esinevate võimalike probleemidega, kus tuleb erinevaid kordi ja praktikaid ühtlustada.</w:t>
      </w:r>
      <w:r w:rsidRPr="005E4EC3" w:rsidR="001B5B97">
        <w:rPr>
          <w:lang w:val="et-EE"/>
        </w:rPr>
        <w:t xml:space="preserve"> </w:t>
      </w:r>
    </w:p>
    <w:p w:rsidRPr="005E4EC3" w:rsidR="00061EEC" w:rsidP="005E4EC3" w:rsidRDefault="00061EEC" w14:paraId="582005DA" w14:textId="77777777">
      <w:pPr>
        <w:pStyle w:val="Default"/>
        <w:contextualSpacing/>
        <w:jc w:val="both"/>
        <w:rPr>
          <w:lang w:val="et-EE"/>
        </w:rPr>
      </w:pPr>
    </w:p>
    <w:p w:rsidRPr="005E4EC3" w:rsidR="00186775" w:rsidP="005E4EC3" w:rsidRDefault="00186775" w14:paraId="4E7E24F6" w14:textId="55321626">
      <w:pPr>
        <w:autoSpaceDE w:val="0"/>
        <w:autoSpaceDN w:val="0"/>
        <w:adjustRightInd w:val="0"/>
        <w:spacing w:after="0" w:line="240" w:lineRule="auto"/>
        <w:jc w:val="both"/>
        <w:rPr>
          <w:rFonts w:ascii="Times New Roman" w:hAnsi="Times New Roman" w:cs="Times New Roman"/>
          <w:sz w:val="24"/>
          <w:szCs w:val="24"/>
          <w:u w:val="single"/>
        </w:rPr>
      </w:pPr>
      <w:r w:rsidRPr="005E4EC3">
        <w:rPr>
          <w:rFonts w:ascii="Times New Roman" w:hAnsi="Times New Roman" w:cs="Times New Roman"/>
          <w:sz w:val="24"/>
          <w:szCs w:val="24"/>
          <w:u w:val="single"/>
        </w:rPr>
        <w:t>6.1.2 Mõju sotsiaalhoolekandele</w:t>
      </w:r>
    </w:p>
    <w:p w:rsidRPr="005E4EC3" w:rsidR="00FE6C7D" w:rsidP="005E4EC3" w:rsidRDefault="00FE6C7D" w14:paraId="7D8D3BC5" w14:textId="77777777">
      <w:pPr>
        <w:pStyle w:val="Default"/>
        <w:contextualSpacing/>
        <w:jc w:val="both"/>
        <w:rPr>
          <w:bCs/>
          <w:lang w:val="et-EE"/>
        </w:rPr>
      </w:pPr>
    </w:p>
    <w:p w:rsidRPr="005E4EC3" w:rsidR="00026313" w:rsidP="005E4EC3" w:rsidRDefault="00221A93" w14:paraId="60811BC6" w14:textId="07FDD8EB">
      <w:pPr>
        <w:pStyle w:val="Default"/>
        <w:contextualSpacing/>
        <w:jc w:val="both"/>
        <w:rPr>
          <w:bCs/>
          <w:lang w:val="et-EE"/>
        </w:rPr>
      </w:pPr>
      <w:proofErr w:type="spellStart"/>
      <w:r w:rsidRPr="005E4EC3">
        <w:rPr>
          <w:color w:val="auto"/>
          <w:lang w:val="et-EE"/>
        </w:rPr>
        <w:t>KOVide</w:t>
      </w:r>
      <w:proofErr w:type="spellEnd"/>
      <w:r w:rsidRPr="005E4EC3" w:rsidR="00026313">
        <w:rPr>
          <w:color w:val="auto"/>
          <w:lang w:val="et-EE"/>
        </w:rPr>
        <w:t xml:space="preserve"> võimekuse tõstes läbi </w:t>
      </w:r>
      <w:proofErr w:type="spellStart"/>
      <w:r w:rsidRPr="005E4EC3" w:rsidR="00026313">
        <w:rPr>
          <w:color w:val="auto"/>
          <w:lang w:val="et-EE"/>
        </w:rPr>
        <w:t>KOVide</w:t>
      </w:r>
      <w:proofErr w:type="spellEnd"/>
      <w:r w:rsidRPr="005E4EC3" w:rsidR="00026313">
        <w:rPr>
          <w:color w:val="auto"/>
          <w:lang w:val="et-EE"/>
        </w:rPr>
        <w:t xml:space="preserve"> ühinemise kaasneb eelduslikult positiivne mõju teenuste, sh sotsiaalhoolekandeteenuste pakkumise</w:t>
      </w:r>
      <w:r w:rsidR="001F3A7E">
        <w:rPr>
          <w:color w:val="auto"/>
          <w:lang w:val="et-EE"/>
        </w:rPr>
        <w:t>l</w:t>
      </w:r>
      <w:r w:rsidRPr="005E4EC3" w:rsidR="00026313">
        <w:rPr>
          <w:color w:val="auto"/>
          <w:lang w:val="et-EE"/>
        </w:rPr>
        <w:t xml:space="preserve"> KOV elanikele. </w:t>
      </w:r>
      <w:r w:rsidRPr="005E4EC3" w:rsidR="00026313">
        <w:rPr>
          <w:lang w:val="et-EE"/>
        </w:rPr>
        <w:t>Suuremate omavalitsuste laiem ametnike profiil võimaldab spetsialiseeruda ning sihistada t</w:t>
      </w:r>
      <w:r w:rsidRPr="005E4EC3" w:rsidR="004122EC">
        <w:rPr>
          <w:lang w:val="et-EE"/>
        </w:rPr>
        <w:t>egevusi eri tüüpi sihtrühmadele</w:t>
      </w:r>
      <w:r w:rsidRPr="005E4EC3" w:rsidR="00026313">
        <w:rPr>
          <w:rStyle w:val="Allmrkuseviide"/>
          <w:lang w:val="et-EE"/>
        </w:rPr>
        <w:footnoteReference w:id="29"/>
      </w:r>
      <w:r w:rsidRPr="005E4EC3" w:rsidR="004122EC">
        <w:rPr>
          <w:lang w:val="et-EE"/>
        </w:rPr>
        <w:t>, samuti pakutavaid teenuseid mitmekesistada.</w:t>
      </w:r>
      <w:r w:rsidRPr="005E4EC3" w:rsidR="00026313">
        <w:rPr>
          <w:lang w:val="et-EE"/>
        </w:rPr>
        <w:t xml:space="preserve"> </w:t>
      </w:r>
      <w:r w:rsidRPr="005E4EC3" w:rsidR="00A42714">
        <w:rPr>
          <w:lang w:val="et-EE"/>
        </w:rPr>
        <w:t>Haldusreformi seireraportis ei analüüsitud eraldi haldusreformi mõju sotsiaalteenustele.</w:t>
      </w:r>
      <w:r w:rsidRPr="005E4EC3" w:rsidR="00C56A9A">
        <w:rPr>
          <w:lang w:val="et-EE"/>
        </w:rPr>
        <w:t xml:space="preserve"> Ühinemistoetus motiveerib </w:t>
      </w:r>
      <w:proofErr w:type="spellStart"/>
      <w:r w:rsidR="001F3A7E">
        <w:rPr>
          <w:lang w:val="et-EE"/>
        </w:rPr>
        <w:t>KOVe</w:t>
      </w:r>
      <w:proofErr w:type="spellEnd"/>
      <w:r w:rsidR="001F3A7E">
        <w:rPr>
          <w:lang w:val="et-EE"/>
        </w:rPr>
        <w:t xml:space="preserve"> </w:t>
      </w:r>
      <w:r w:rsidRPr="005E4EC3" w:rsidR="00C56A9A">
        <w:rPr>
          <w:lang w:val="et-EE"/>
        </w:rPr>
        <w:t xml:space="preserve">ühinema ega mõjuta iseseisvalt sotsiaalteenuste kättesaadavust ja kvaliteeti. </w:t>
      </w:r>
    </w:p>
    <w:p w:rsidRPr="005E4EC3" w:rsidR="00026313" w:rsidP="005E4EC3" w:rsidRDefault="00026313" w14:paraId="5413743D" w14:textId="77777777">
      <w:pPr>
        <w:pStyle w:val="Vahedeta"/>
        <w:contextualSpacing/>
        <w:jc w:val="both"/>
        <w:rPr>
          <w:szCs w:val="24"/>
        </w:rPr>
      </w:pPr>
    </w:p>
    <w:p w:rsidRPr="005E4EC3" w:rsidR="00186775" w:rsidP="005E4EC3" w:rsidRDefault="00186775" w14:paraId="1DAB59A7" w14:textId="1174A976">
      <w:pPr>
        <w:pStyle w:val="Default"/>
        <w:numPr>
          <w:ilvl w:val="0"/>
          <w:numId w:val="14"/>
        </w:numPr>
        <w:contextualSpacing/>
        <w:jc w:val="both"/>
        <w:rPr>
          <w:lang w:val="et-EE"/>
        </w:rPr>
      </w:pPr>
      <w:commentRangeStart w:id="17"/>
      <w:commentRangeStart w:id="18"/>
      <w:r w:rsidRPr="005E4EC3">
        <w:rPr>
          <w:b/>
          <w:bCs/>
          <w:lang w:val="et-EE"/>
        </w:rPr>
        <w:t>Mõju sihtrühm on väike</w:t>
      </w:r>
      <w:commentRangeEnd w:id="18"/>
      <w:r w:rsidR="00690F03">
        <w:rPr>
          <w:rStyle w:val="Kommentaariviide"/>
          <w:rFonts w:asciiTheme="minorHAnsi" w:hAnsiTheme="minorHAnsi" w:eastAsiaTheme="minorHAnsi" w:cstheme="minorBidi"/>
          <w:color w:val="auto"/>
          <w:lang w:val="et-EE"/>
        </w:rPr>
        <w:commentReference w:id="18"/>
      </w:r>
      <w:r w:rsidRPr="005E4EC3">
        <w:rPr>
          <w:b/>
          <w:bCs/>
          <w:lang w:val="et-EE"/>
        </w:rPr>
        <w:t>.</w:t>
      </w:r>
      <w:r w:rsidRPr="005E4EC3" w:rsidR="00C56A9A">
        <w:rPr>
          <w:b/>
          <w:bCs/>
          <w:lang w:val="et-EE"/>
        </w:rPr>
        <w:t xml:space="preserve"> </w:t>
      </w:r>
      <w:proofErr w:type="spellStart"/>
      <w:r w:rsidRPr="005E4EC3" w:rsidR="00C56A9A">
        <w:rPr>
          <w:lang w:val="et-EE"/>
        </w:rPr>
        <w:t>KOVide</w:t>
      </w:r>
      <w:proofErr w:type="spellEnd"/>
      <w:r w:rsidRPr="005E4EC3" w:rsidR="00C56A9A">
        <w:rPr>
          <w:lang w:val="et-EE"/>
        </w:rPr>
        <w:t xml:space="preserve"> sotsiaalteenuste saajate arv </w:t>
      </w:r>
      <w:r w:rsidR="001F3A7E">
        <w:rPr>
          <w:lang w:val="et-EE"/>
        </w:rPr>
        <w:t xml:space="preserve">ühinemisjärgselt </w:t>
      </w:r>
      <w:r w:rsidRPr="005E4EC3" w:rsidR="00C56A9A">
        <w:rPr>
          <w:lang w:val="et-EE"/>
        </w:rPr>
        <w:t xml:space="preserve">ei ole teada. Kuna ühinemisjuhtumeid tuleb harva ette, siis mõjutatud sihtrühm võib olla potentsiaalselt mõnituhat teenuse saajat ühinenud </w:t>
      </w:r>
      <w:proofErr w:type="spellStart"/>
      <w:r w:rsidRPr="005E4EC3" w:rsidR="00C56A9A">
        <w:rPr>
          <w:lang w:val="et-EE"/>
        </w:rPr>
        <w:t>KOVis</w:t>
      </w:r>
      <w:proofErr w:type="spellEnd"/>
      <w:r w:rsidRPr="005E4EC3">
        <w:rPr>
          <w:lang w:val="et-EE"/>
        </w:rPr>
        <w:t>.</w:t>
      </w:r>
    </w:p>
    <w:p w:rsidRPr="005E4EC3" w:rsidR="00C56A9A" w:rsidP="005E4EC3" w:rsidRDefault="00186775" w14:paraId="199F2AEE" w14:textId="56B1CBE9">
      <w:pPr>
        <w:pStyle w:val="Default"/>
        <w:numPr>
          <w:ilvl w:val="0"/>
          <w:numId w:val="14"/>
        </w:numPr>
        <w:contextualSpacing/>
        <w:jc w:val="both"/>
        <w:rPr>
          <w:lang w:val="et-EE"/>
        </w:rPr>
      </w:pPr>
      <w:r w:rsidRPr="005E4EC3">
        <w:rPr>
          <w:b/>
          <w:bCs/>
          <w:lang w:val="et-EE"/>
        </w:rPr>
        <w:t>Mõju ulatus on väike</w:t>
      </w:r>
      <w:r w:rsidRPr="005E4EC3">
        <w:rPr>
          <w:lang w:val="et-EE"/>
        </w:rPr>
        <w:t>. Ühinemise</w:t>
      </w:r>
      <w:r w:rsidRPr="005E4EC3" w:rsidR="00C56A9A">
        <w:rPr>
          <w:lang w:val="et-EE"/>
        </w:rPr>
        <w:t xml:space="preserve"> tulemusel ei muutu sotsiaalteenus</w:t>
      </w:r>
      <w:r w:rsidR="001F3A7E">
        <w:rPr>
          <w:lang w:val="et-EE"/>
        </w:rPr>
        <w:t>te pakkumise kvaliteet</w:t>
      </w:r>
      <w:r w:rsidRPr="005E4EC3" w:rsidR="00C56A9A">
        <w:rPr>
          <w:lang w:val="et-EE"/>
        </w:rPr>
        <w:t xml:space="preserve"> drastiliselt. Pigem suurem spetsialiseerumine parandab mõnevõrra teenuste k</w:t>
      </w:r>
      <w:r w:rsidRPr="005E4EC3" w:rsidR="00D724D9">
        <w:rPr>
          <w:lang w:val="et-EE"/>
        </w:rPr>
        <w:t>v</w:t>
      </w:r>
      <w:r w:rsidRPr="005E4EC3" w:rsidR="00C56A9A">
        <w:rPr>
          <w:lang w:val="et-EE"/>
        </w:rPr>
        <w:t>aliteeti.</w:t>
      </w:r>
      <w:r w:rsidRPr="005E4EC3">
        <w:rPr>
          <w:lang w:val="et-EE"/>
        </w:rPr>
        <w:t xml:space="preserve"> </w:t>
      </w:r>
    </w:p>
    <w:p w:rsidRPr="005E4EC3" w:rsidR="00186775" w:rsidP="005E4EC3" w:rsidRDefault="00186775" w14:paraId="488EE2D9" w14:textId="2F419331">
      <w:pPr>
        <w:pStyle w:val="Default"/>
        <w:numPr>
          <w:ilvl w:val="0"/>
          <w:numId w:val="14"/>
        </w:numPr>
        <w:contextualSpacing/>
        <w:jc w:val="both"/>
        <w:rPr>
          <w:lang w:val="et-EE"/>
        </w:rPr>
      </w:pPr>
      <w:r w:rsidRPr="005E4EC3">
        <w:rPr>
          <w:b/>
          <w:bCs/>
          <w:lang w:val="et-EE"/>
        </w:rPr>
        <w:t>Mõju avaldamise sagedus on väike</w:t>
      </w:r>
      <w:r w:rsidRPr="005E4EC3">
        <w:rPr>
          <w:lang w:val="et-EE"/>
        </w:rPr>
        <w:t xml:space="preserve"> ehk kord nelja aasta jooksul. </w:t>
      </w:r>
      <w:commentRangeEnd w:id="17"/>
      <w:r w:rsidR="00FA7BA9">
        <w:rPr>
          <w:rStyle w:val="Kommentaariviide"/>
          <w:rFonts w:asciiTheme="minorHAnsi" w:hAnsiTheme="minorHAnsi" w:eastAsiaTheme="minorHAnsi" w:cstheme="minorBidi"/>
          <w:color w:val="auto"/>
          <w:lang w:val="et-EE"/>
        </w:rPr>
        <w:commentReference w:id="17"/>
      </w:r>
    </w:p>
    <w:p w:rsidRPr="005E4EC3" w:rsidR="00C56A9A" w:rsidP="005E4EC3" w:rsidRDefault="00C56A9A" w14:paraId="642649BA" w14:textId="77777777">
      <w:pPr>
        <w:pStyle w:val="Default"/>
        <w:contextualSpacing/>
        <w:jc w:val="both"/>
        <w:rPr>
          <w:rFonts w:eastAsia="Calibri"/>
          <w:b/>
          <w:color w:val="auto"/>
          <w:lang w:val="et-EE"/>
        </w:rPr>
      </w:pPr>
    </w:p>
    <w:p w:rsidRPr="005E4EC3" w:rsidR="00C56A9A" w:rsidP="005E4EC3" w:rsidRDefault="00186775" w14:paraId="0EAD3122" w14:textId="375D61F3">
      <w:pPr>
        <w:pStyle w:val="Default"/>
        <w:contextualSpacing/>
        <w:jc w:val="both"/>
        <w:rPr>
          <w:bCs/>
          <w:lang w:val="et-EE"/>
        </w:rPr>
      </w:pPr>
      <w:r w:rsidRPr="005E4EC3">
        <w:rPr>
          <w:rFonts w:eastAsia="Calibri"/>
          <w:b/>
          <w:color w:val="auto"/>
          <w:lang w:val="et-EE"/>
        </w:rPr>
        <w:t>Ebasoovitavate mõjude kaasnemise risk on väike</w:t>
      </w:r>
      <w:r w:rsidRPr="005E4EC3">
        <w:rPr>
          <w:rFonts w:eastAsia="Calibri"/>
          <w:bCs/>
          <w:color w:val="auto"/>
          <w:lang w:val="et-EE"/>
        </w:rPr>
        <w:t xml:space="preserve">. Omavalitsuste ühinemine </w:t>
      </w:r>
      <w:r w:rsidRPr="005E4EC3" w:rsidR="00C56A9A">
        <w:rPr>
          <w:rFonts w:eastAsia="Calibri"/>
          <w:bCs/>
          <w:color w:val="auto"/>
          <w:lang w:val="et-EE"/>
        </w:rPr>
        <w:t>eeldatavasti ei halvenda sotsiaalteenuste kättesaadavust</w:t>
      </w:r>
      <w:r w:rsidRPr="005E4EC3" w:rsidR="00D724D9">
        <w:rPr>
          <w:rFonts w:eastAsia="Calibri"/>
          <w:bCs/>
          <w:color w:val="auto"/>
          <w:lang w:val="et-EE"/>
        </w:rPr>
        <w:t>, aga kindlasti parandab kvaliteeti.</w:t>
      </w:r>
    </w:p>
    <w:p w:rsidRPr="005E4EC3" w:rsidR="00186775" w:rsidP="005E4EC3" w:rsidRDefault="00186775" w14:paraId="77290A01" w14:textId="77777777">
      <w:pPr>
        <w:pStyle w:val="Vahedeta"/>
        <w:contextualSpacing/>
        <w:jc w:val="both"/>
        <w:rPr>
          <w:szCs w:val="24"/>
        </w:rPr>
      </w:pPr>
    </w:p>
    <w:p w:rsidRPr="005E4EC3" w:rsidR="00D724D9" w:rsidP="005E4EC3" w:rsidRDefault="00D724D9" w14:paraId="54B1AAAE" w14:textId="33D517C9">
      <w:pPr>
        <w:autoSpaceDE w:val="0"/>
        <w:autoSpaceDN w:val="0"/>
        <w:adjustRightInd w:val="0"/>
        <w:spacing w:after="0" w:line="240" w:lineRule="auto"/>
        <w:jc w:val="both"/>
        <w:rPr>
          <w:rFonts w:ascii="Times New Roman" w:hAnsi="Times New Roman" w:cs="Times New Roman"/>
          <w:sz w:val="24"/>
          <w:szCs w:val="24"/>
          <w:u w:val="single"/>
        </w:rPr>
      </w:pPr>
      <w:r w:rsidRPr="005E4EC3">
        <w:rPr>
          <w:rFonts w:ascii="Times New Roman" w:hAnsi="Times New Roman" w:cs="Times New Roman"/>
          <w:sz w:val="24"/>
          <w:szCs w:val="24"/>
          <w:u w:val="single"/>
        </w:rPr>
        <w:t>6.1.3 Mõju haridusele</w:t>
      </w:r>
    </w:p>
    <w:p w:rsidRPr="005E4EC3" w:rsidR="00D724D9" w:rsidP="005E4EC3" w:rsidRDefault="00D724D9" w14:paraId="7DD40DF2" w14:textId="77777777">
      <w:pPr>
        <w:pStyle w:val="Vahedeta"/>
        <w:contextualSpacing/>
        <w:jc w:val="both"/>
        <w:rPr>
          <w:szCs w:val="24"/>
        </w:rPr>
      </w:pPr>
    </w:p>
    <w:p w:rsidRPr="005E4EC3" w:rsidR="00564F46" w:rsidP="005E4EC3" w:rsidRDefault="00564F46" w14:paraId="7208F2EE" w14:textId="3EC95A1F">
      <w:pPr>
        <w:spacing w:line="240" w:lineRule="auto"/>
        <w:jc w:val="both"/>
        <w:rPr>
          <w:rFonts w:ascii="Times New Roman" w:hAnsi="Times New Roman" w:cs="Times New Roman"/>
          <w:sz w:val="24"/>
          <w:szCs w:val="24"/>
        </w:rPr>
      </w:pP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w:t>
      </w:r>
      <w:r w:rsidR="001F3A7E">
        <w:rPr>
          <w:rFonts w:ascii="Times New Roman" w:hAnsi="Times New Roman" w:cs="Times New Roman"/>
          <w:sz w:val="24"/>
          <w:szCs w:val="24"/>
        </w:rPr>
        <w:t xml:space="preserve">üks </w:t>
      </w:r>
      <w:r w:rsidRPr="005E4EC3">
        <w:rPr>
          <w:rFonts w:ascii="Times New Roman" w:hAnsi="Times New Roman" w:cs="Times New Roman"/>
          <w:sz w:val="24"/>
          <w:szCs w:val="24"/>
        </w:rPr>
        <w:t xml:space="preserve">põhiülesanne on alus-, põhiharidus ja noorsootöö korraldus. Riik on loonud igasse maakonda </w:t>
      </w:r>
      <w:proofErr w:type="spellStart"/>
      <w:r w:rsidRPr="005E4EC3">
        <w:rPr>
          <w:rFonts w:ascii="Times New Roman" w:hAnsi="Times New Roman" w:cs="Times New Roman"/>
          <w:sz w:val="24"/>
          <w:szCs w:val="24"/>
        </w:rPr>
        <w:t>KOVidega</w:t>
      </w:r>
      <w:proofErr w:type="spellEnd"/>
      <w:r w:rsidRPr="005E4EC3">
        <w:rPr>
          <w:rFonts w:ascii="Times New Roman" w:hAnsi="Times New Roman" w:cs="Times New Roman"/>
          <w:sz w:val="24"/>
          <w:szCs w:val="24"/>
        </w:rPr>
        <w:t xml:space="preserve"> kokkuleppel vähemalt ühe gümnaasiumi</w:t>
      </w:r>
      <w:r w:rsidR="001F3A7E">
        <w:rPr>
          <w:rFonts w:ascii="Times New Roman" w:hAnsi="Times New Roman" w:cs="Times New Roman"/>
          <w:sz w:val="24"/>
          <w:szCs w:val="24"/>
        </w:rPr>
        <w:t>. H</w:t>
      </w:r>
      <w:r w:rsidRPr="005E4EC3">
        <w:rPr>
          <w:rFonts w:ascii="Times New Roman" w:hAnsi="Times New Roman" w:cs="Times New Roman"/>
          <w:sz w:val="24"/>
          <w:szCs w:val="24"/>
        </w:rPr>
        <w:t xml:space="preserve">aridusvaldkonna arengukava näeb ette keskhariduse tervikvaate. Vabariigi Valitsuse ning Eesti Linnade ja Valdade Liidu vahelises hariduse- ja noorsootöö eelarve läbirääkimiste töörühmas on lisaks arutatud võimalusi töötada välja ettepanekud/meetmed/mudelid, mis motiveeriks </w:t>
      </w:r>
      <w:proofErr w:type="spellStart"/>
      <w:r w:rsidR="001F3A7E">
        <w:rPr>
          <w:rFonts w:ascii="Times New Roman" w:hAnsi="Times New Roman" w:cs="Times New Roman"/>
          <w:sz w:val="24"/>
          <w:szCs w:val="24"/>
        </w:rPr>
        <w:t>KOVe</w:t>
      </w:r>
      <w:proofErr w:type="spellEnd"/>
      <w:r w:rsidRPr="005E4EC3">
        <w:rPr>
          <w:rFonts w:ascii="Times New Roman" w:hAnsi="Times New Roman" w:cs="Times New Roman"/>
          <w:sz w:val="24"/>
          <w:szCs w:val="24"/>
        </w:rPr>
        <w:t xml:space="preserve"> looma ja pidama maakonna- ja valdkonnapõhiseid integreeritud </w:t>
      </w:r>
      <w:proofErr w:type="spellStart"/>
      <w:r w:rsidRPr="005E4EC3">
        <w:rPr>
          <w:rFonts w:ascii="Times New Roman" w:hAnsi="Times New Roman" w:cs="Times New Roman"/>
          <w:sz w:val="24"/>
          <w:szCs w:val="24"/>
        </w:rPr>
        <w:t>ühisasutusi</w:t>
      </w:r>
      <w:proofErr w:type="spellEnd"/>
      <w:r w:rsidRPr="005E4EC3">
        <w:rPr>
          <w:rFonts w:ascii="Times New Roman" w:hAnsi="Times New Roman" w:cs="Times New Roman"/>
          <w:sz w:val="24"/>
          <w:szCs w:val="24"/>
        </w:rPr>
        <w:t>/kompetentsikeskuseid.</w:t>
      </w:r>
    </w:p>
    <w:p w:rsidRPr="005E4EC3" w:rsidR="00564F46" w:rsidP="005E4EC3" w:rsidRDefault="00564F46" w14:paraId="5C5C96C3" w14:textId="77777777">
      <w:pPr>
        <w:pStyle w:val="Default"/>
        <w:contextualSpacing/>
        <w:jc w:val="both"/>
        <w:rPr>
          <w:lang w:val="et-EE"/>
        </w:rPr>
      </w:pPr>
      <w:r w:rsidRPr="005E4EC3">
        <w:rPr>
          <w:rFonts w:eastAsiaTheme="minorHAnsi"/>
          <w:color w:val="auto"/>
          <w:lang w:val="et-EE"/>
        </w:rPr>
        <w:t>V</w:t>
      </w:r>
      <w:r w:rsidRPr="005E4EC3">
        <w:rPr>
          <w:lang w:val="et-EE"/>
        </w:rPr>
        <w:t xml:space="preserve">äikevallad suudavad tagada kvaliteetse hariduse jätkusuutliku finantseerimise vaid piirkondliku hariduse korralduse ja finantseerimise abil. Need probleemid on omased väikevaldade koolidele, seda probleemi aitab lahendada ka </w:t>
      </w:r>
      <w:proofErr w:type="spellStart"/>
      <w:r w:rsidRPr="005E4EC3">
        <w:rPr>
          <w:lang w:val="et-EE"/>
        </w:rPr>
        <w:t>KOVide</w:t>
      </w:r>
      <w:proofErr w:type="spellEnd"/>
      <w:r w:rsidRPr="005E4EC3">
        <w:rPr>
          <w:lang w:val="et-EE"/>
        </w:rPr>
        <w:t xml:space="preserve"> ühinemiste teel saavutatav mastaabiefekt.</w:t>
      </w:r>
      <w:r w:rsidRPr="005E4EC3">
        <w:rPr>
          <w:rStyle w:val="Allmrkuseviide"/>
          <w:lang w:val="et-EE"/>
        </w:rPr>
        <w:footnoteReference w:id="30"/>
      </w:r>
    </w:p>
    <w:p w:rsidRPr="005E4EC3" w:rsidR="00564F46" w:rsidP="005E4EC3" w:rsidRDefault="00564F46" w14:paraId="67108BE2" w14:textId="77777777">
      <w:pPr>
        <w:pStyle w:val="Default"/>
        <w:ind w:left="720"/>
        <w:contextualSpacing/>
        <w:jc w:val="both"/>
        <w:rPr>
          <w:lang w:val="et-EE"/>
        </w:rPr>
      </w:pPr>
    </w:p>
    <w:p w:rsidRPr="005E4EC3" w:rsidR="00564F46" w:rsidP="005E4EC3" w:rsidRDefault="002F24DE" w14:paraId="2551E377" w14:textId="34F53E6B">
      <w:pPr>
        <w:pStyle w:val="Vahedeta"/>
        <w:contextualSpacing/>
        <w:jc w:val="both"/>
        <w:rPr>
          <w:szCs w:val="24"/>
        </w:rPr>
      </w:pPr>
      <w:r w:rsidRPr="005E4EC3">
        <w:rPr>
          <w:szCs w:val="24"/>
        </w:rPr>
        <w:t>2022.</w:t>
      </w:r>
      <w:r w:rsidR="001F3A7E">
        <w:rPr>
          <w:szCs w:val="24"/>
        </w:rPr>
        <w:t xml:space="preserve"> </w:t>
      </w:r>
      <w:r w:rsidRPr="005E4EC3">
        <w:rPr>
          <w:szCs w:val="24"/>
        </w:rPr>
        <w:t>a koostatud h</w:t>
      </w:r>
      <w:r w:rsidRPr="005E4EC3" w:rsidR="00564F46">
        <w:rPr>
          <w:szCs w:val="24"/>
        </w:rPr>
        <w:t>aldusreformi seireraportis tõdetakse, et h</w:t>
      </w:r>
      <w:r w:rsidRPr="005E4EC3" w:rsidR="00564F46">
        <w:rPr>
          <w:color w:val="000000"/>
          <w:szCs w:val="24"/>
        </w:rPr>
        <w:t>aldusreformist on möödas liialt vähe aega</w:t>
      </w:r>
      <w:r w:rsidRPr="005E4EC3" w:rsidR="00564F46">
        <w:rPr>
          <w:szCs w:val="24"/>
        </w:rPr>
        <w:t xml:space="preserve"> (5 aastat)</w:t>
      </w:r>
      <w:r w:rsidRPr="005E4EC3" w:rsidR="00564F46">
        <w:rPr>
          <w:color w:val="000000"/>
          <w:szCs w:val="24"/>
        </w:rPr>
        <w:t>, et hinnata suur</w:t>
      </w:r>
      <w:r w:rsidRPr="005E4EC3" w:rsidR="00564F46">
        <w:rPr>
          <w:szCs w:val="24"/>
        </w:rPr>
        <w:t>emaid</w:t>
      </w:r>
      <w:r w:rsidRPr="005E4EC3" w:rsidR="00564F46">
        <w:rPr>
          <w:color w:val="000000"/>
          <w:szCs w:val="24"/>
        </w:rPr>
        <w:t xml:space="preserve"> muutus</w:t>
      </w:r>
      <w:r w:rsidRPr="005E4EC3" w:rsidR="00564F46">
        <w:rPr>
          <w:szCs w:val="24"/>
        </w:rPr>
        <w:t>i hariduses</w:t>
      </w:r>
      <w:r w:rsidRPr="005E4EC3" w:rsidR="00564F46">
        <w:rPr>
          <w:color w:val="000000"/>
          <w:szCs w:val="24"/>
        </w:rPr>
        <w:t xml:space="preserve">. </w:t>
      </w:r>
      <w:r w:rsidRPr="005E4EC3" w:rsidR="00564F46">
        <w:rPr>
          <w:szCs w:val="24"/>
        </w:rPr>
        <w:t xml:space="preserve">Üldiselt saab öelda, et </w:t>
      </w:r>
      <w:proofErr w:type="spellStart"/>
      <w:r w:rsidRPr="005E4EC3" w:rsidR="00564F46">
        <w:rPr>
          <w:szCs w:val="24"/>
        </w:rPr>
        <w:t>KOVide</w:t>
      </w:r>
      <w:proofErr w:type="spellEnd"/>
      <w:r w:rsidRPr="005E4EC3" w:rsidR="00564F46">
        <w:rPr>
          <w:szCs w:val="24"/>
        </w:rPr>
        <w:t xml:space="preserve"> haridusvaldkonna planeerimise võimekus on haldusreformi järgselt kasvanud, kuid otsuste ja rakenduseni ei ole paljudes kohtades 5 a jooksul jõutud.</w:t>
      </w:r>
      <w:r w:rsidRPr="005E4EC3" w:rsidR="00564F46">
        <w:rPr>
          <w:rStyle w:val="Allmrkuseviide"/>
          <w:szCs w:val="24"/>
        </w:rPr>
        <w:footnoteReference w:id="31"/>
      </w:r>
      <w:r w:rsidRPr="005E4EC3" w:rsidR="00564F46">
        <w:rPr>
          <w:szCs w:val="24"/>
        </w:rPr>
        <w:t xml:space="preserve"> </w:t>
      </w:r>
      <w:r w:rsidR="001F3A7E">
        <w:rPr>
          <w:szCs w:val="24"/>
        </w:rPr>
        <w:t>Paljuski tulenes see ka sellest, et ühinemislepingutes lepiti sageli kokku, et asutuste</w:t>
      </w:r>
      <w:r w:rsidR="00BC5B95">
        <w:rPr>
          <w:szCs w:val="24"/>
        </w:rPr>
        <w:t xml:space="preserve"> </w:t>
      </w:r>
      <w:r w:rsidR="001F3A7E">
        <w:rPr>
          <w:szCs w:val="24"/>
        </w:rPr>
        <w:t xml:space="preserve">võrgustikus nelja ühinemisjärgse aasta jooksul muudatusi, asutuste sulgemisi ei kavandata. </w:t>
      </w:r>
    </w:p>
    <w:p w:rsidRPr="005E4EC3" w:rsidR="00564F46" w:rsidP="005E4EC3" w:rsidRDefault="00564F46" w14:paraId="7CD24B40" w14:textId="77777777">
      <w:pPr>
        <w:pStyle w:val="Vahedeta"/>
        <w:contextualSpacing/>
        <w:jc w:val="both"/>
        <w:rPr>
          <w:szCs w:val="24"/>
        </w:rPr>
      </w:pPr>
    </w:p>
    <w:p w:rsidRPr="005E4EC3" w:rsidR="00A83462" w:rsidP="005E4EC3" w:rsidRDefault="00A83462" w14:paraId="098EFA68" w14:textId="4D3486F6">
      <w:pPr>
        <w:pStyle w:val="Default"/>
        <w:numPr>
          <w:ilvl w:val="0"/>
          <w:numId w:val="14"/>
        </w:numPr>
        <w:contextualSpacing/>
        <w:jc w:val="both"/>
        <w:rPr>
          <w:lang w:val="et-EE"/>
        </w:rPr>
      </w:pPr>
      <w:commentRangeStart w:id="19"/>
      <w:r w:rsidRPr="005E4EC3">
        <w:rPr>
          <w:b/>
          <w:bCs/>
          <w:lang w:val="et-EE"/>
        </w:rPr>
        <w:t xml:space="preserve">Mõju sihtrühm on väike. </w:t>
      </w:r>
      <w:r w:rsidRPr="005E4EC3">
        <w:rPr>
          <w:lang w:val="et-EE"/>
        </w:rPr>
        <w:t>Kuna ühinemisjuhtumeid tuleb harva ette, siis mõjutatud sihtrühm võib olla potentsiaalselt mõnituhat teenuse saajat ühine</w:t>
      </w:r>
      <w:r w:rsidR="00BC5B95">
        <w:rPr>
          <w:lang w:val="et-EE"/>
        </w:rPr>
        <w:t>mise tulemusena moodustunud</w:t>
      </w:r>
      <w:r w:rsidRPr="005E4EC3">
        <w:rPr>
          <w:lang w:val="et-EE"/>
        </w:rPr>
        <w:t xml:space="preserve"> </w:t>
      </w:r>
      <w:proofErr w:type="spellStart"/>
      <w:r w:rsidRPr="005E4EC3">
        <w:rPr>
          <w:lang w:val="et-EE"/>
        </w:rPr>
        <w:t>KOVis</w:t>
      </w:r>
      <w:proofErr w:type="spellEnd"/>
      <w:r w:rsidRPr="005E4EC3">
        <w:rPr>
          <w:lang w:val="et-EE"/>
        </w:rPr>
        <w:t>.</w:t>
      </w:r>
    </w:p>
    <w:p w:rsidRPr="005E4EC3" w:rsidR="00A83462" w:rsidP="005E4EC3" w:rsidRDefault="00A83462" w14:paraId="4D290C6C" w14:textId="42F646CB">
      <w:pPr>
        <w:pStyle w:val="Default"/>
        <w:numPr>
          <w:ilvl w:val="0"/>
          <w:numId w:val="14"/>
        </w:numPr>
        <w:contextualSpacing/>
        <w:jc w:val="both"/>
        <w:rPr>
          <w:lang w:val="et-EE"/>
        </w:rPr>
      </w:pPr>
      <w:r w:rsidRPr="005E4EC3">
        <w:rPr>
          <w:b/>
          <w:bCs/>
          <w:lang w:val="et-EE"/>
        </w:rPr>
        <w:t>Mõju ulatus on väike</w:t>
      </w:r>
      <w:r w:rsidRPr="005E4EC3">
        <w:rPr>
          <w:lang w:val="et-EE"/>
        </w:rPr>
        <w:t xml:space="preserve">. Ühinemise tulemusel ei muutu haridusteenused drastiliselt. Muudatused koolivõrgus võtavad aega. Eeldatavasti hariduse kvaliteet </w:t>
      </w:r>
      <w:r w:rsidR="006574A0">
        <w:rPr>
          <w:lang w:val="et-EE"/>
        </w:rPr>
        <w:t>paraneb</w:t>
      </w:r>
      <w:r w:rsidRPr="005E4EC3">
        <w:rPr>
          <w:lang w:val="et-EE"/>
        </w:rPr>
        <w:t xml:space="preserve">. </w:t>
      </w:r>
    </w:p>
    <w:p w:rsidRPr="005E4EC3" w:rsidR="00A83462" w:rsidP="005E4EC3" w:rsidRDefault="00A83462" w14:paraId="3ACE5E41" w14:textId="77777777">
      <w:pPr>
        <w:pStyle w:val="Default"/>
        <w:numPr>
          <w:ilvl w:val="0"/>
          <w:numId w:val="14"/>
        </w:numPr>
        <w:contextualSpacing/>
        <w:jc w:val="both"/>
        <w:rPr>
          <w:lang w:val="et-EE"/>
        </w:rPr>
      </w:pPr>
      <w:r w:rsidRPr="005E4EC3">
        <w:rPr>
          <w:b/>
          <w:bCs/>
          <w:lang w:val="et-EE"/>
        </w:rPr>
        <w:t>Mõju avaldamise sagedus on väike</w:t>
      </w:r>
      <w:r w:rsidRPr="005E4EC3">
        <w:rPr>
          <w:lang w:val="et-EE"/>
        </w:rPr>
        <w:t xml:space="preserve"> ehk kord nelja aasta jooksul. </w:t>
      </w:r>
      <w:commentRangeEnd w:id="19"/>
      <w:r w:rsidR="009D2E41">
        <w:rPr>
          <w:rStyle w:val="Kommentaariviide"/>
          <w:rFonts w:asciiTheme="minorHAnsi" w:hAnsiTheme="minorHAnsi" w:eastAsiaTheme="minorHAnsi" w:cstheme="minorBidi"/>
          <w:color w:val="auto"/>
          <w:lang w:val="et-EE"/>
        </w:rPr>
        <w:commentReference w:id="19"/>
      </w:r>
    </w:p>
    <w:p w:rsidRPr="005E4EC3" w:rsidR="00A83462" w:rsidP="005E4EC3" w:rsidRDefault="00A83462" w14:paraId="1A02C758" w14:textId="77777777">
      <w:pPr>
        <w:pStyle w:val="Default"/>
        <w:contextualSpacing/>
        <w:jc w:val="both"/>
        <w:rPr>
          <w:rFonts w:eastAsia="Calibri"/>
          <w:b/>
          <w:color w:val="auto"/>
          <w:lang w:val="et-EE"/>
        </w:rPr>
      </w:pPr>
    </w:p>
    <w:p w:rsidRPr="005E4EC3" w:rsidR="00A83462" w:rsidP="005E4EC3" w:rsidRDefault="00A83462" w14:paraId="77A64BBD" w14:textId="15570658">
      <w:pPr>
        <w:pStyle w:val="Default"/>
        <w:contextualSpacing/>
        <w:jc w:val="both"/>
        <w:rPr>
          <w:bCs/>
          <w:lang w:val="et-EE"/>
        </w:rPr>
      </w:pPr>
      <w:r w:rsidRPr="005E4EC3">
        <w:rPr>
          <w:rFonts w:eastAsia="Calibri"/>
          <w:b/>
          <w:color w:val="auto"/>
          <w:lang w:val="et-EE"/>
        </w:rPr>
        <w:t>Ebasoovitavate mõjude kaasnemise risk on väike</w:t>
      </w:r>
      <w:r w:rsidRPr="005E4EC3">
        <w:rPr>
          <w:rFonts w:eastAsia="Calibri"/>
          <w:bCs/>
          <w:color w:val="auto"/>
          <w:lang w:val="et-EE"/>
        </w:rPr>
        <w:t>. Omavalitsuste ühinemine eeldatavasti ei halvenda haridusteenuste kättesaadavust, aga kindlasti parandab kvaliteeti.</w:t>
      </w:r>
    </w:p>
    <w:p w:rsidRPr="005E4EC3" w:rsidR="00D724D9" w:rsidP="005E4EC3" w:rsidRDefault="00D724D9" w14:paraId="63A9A67F" w14:textId="77777777">
      <w:pPr>
        <w:pStyle w:val="Vahedeta"/>
        <w:contextualSpacing/>
        <w:jc w:val="both"/>
        <w:rPr>
          <w:szCs w:val="24"/>
        </w:rPr>
      </w:pPr>
    </w:p>
    <w:p w:rsidRPr="005E4EC3" w:rsidR="00564F46" w:rsidP="005E4EC3" w:rsidRDefault="00564F46" w14:paraId="400A2D0B" w14:textId="15A5B04D">
      <w:pPr>
        <w:autoSpaceDE w:val="0"/>
        <w:autoSpaceDN w:val="0"/>
        <w:adjustRightInd w:val="0"/>
        <w:spacing w:after="0" w:line="240" w:lineRule="auto"/>
        <w:jc w:val="both"/>
        <w:rPr>
          <w:rFonts w:ascii="Times New Roman" w:hAnsi="Times New Roman" w:cs="Times New Roman"/>
          <w:sz w:val="24"/>
          <w:szCs w:val="24"/>
          <w:u w:val="single"/>
        </w:rPr>
      </w:pPr>
      <w:r w:rsidRPr="005E4EC3">
        <w:rPr>
          <w:rFonts w:ascii="Times New Roman" w:hAnsi="Times New Roman" w:cs="Times New Roman"/>
          <w:sz w:val="24"/>
          <w:szCs w:val="24"/>
          <w:u w:val="single"/>
        </w:rPr>
        <w:t>6.1</w:t>
      </w:r>
      <w:r w:rsidRPr="005E4EC3" w:rsidR="00B41D47">
        <w:rPr>
          <w:rFonts w:ascii="Times New Roman" w:hAnsi="Times New Roman" w:cs="Times New Roman"/>
          <w:sz w:val="24"/>
          <w:szCs w:val="24"/>
          <w:u w:val="single"/>
        </w:rPr>
        <w:t>.</w:t>
      </w:r>
      <w:r w:rsidRPr="005E4EC3" w:rsidR="00A83462">
        <w:rPr>
          <w:rFonts w:ascii="Times New Roman" w:hAnsi="Times New Roman" w:cs="Times New Roman"/>
          <w:sz w:val="24"/>
          <w:szCs w:val="24"/>
          <w:u w:val="single"/>
        </w:rPr>
        <w:t xml:space="preserve">4 </w:t>
      </w:r>
      <w:r w:rsidRPr="005E4EC3">
        <w:rPr>
          <w:rFonts w:ascii="Times New Roman" w:hAnsi="Times New Roman" w:cs="Times New Roman"/>
          <w:sz w:val="24"/>
          <w:szCs w:val="24"/>
          <w:u w:val="single"/>
        </w:rPr>
        <w:t>Mõju kodanikuühiskonnale</w:t>
      </w:r>
    </w:p>
    <w:p w:rsidRPr="005E4EC3" w:rsidR="00564F46" w:rsidP="005E4EC3" w:rsidRDefault="00564F46" w14:paraId="4D0D195A" w14:textId="77777777">
      <w:pPr>
        <w:autoSpaceDE w:val="0"/>
        <w:autoSpaceDN w:val="0"/>
        <w:adjustRightInd w:val="0"/>
        <w:spacing w:after="0" w:line="240" w:lineRule="auto"/>
        <w:jc w:val="both"/>
        <w:rPr>
          <w:rFonts w:ascii="Times New Roman" w:hAnsi="Times New Roman" w:cs="Times New Roman"/>
          <w:sz w:val="24"/>
          <w:szCs w:val="24"/>
          <w:u w:val="single"/>
        </w:rPr>
      </w:pPr>
    </w:p>
    <w:p w:rsidR="00C52213" w:rsidP="005E4EC3" w:rsidRDefault="00A83462" w14:paraId="6243C334" w14:textId="77777777">
      <w:pPr>
        <w:pStyle w:val="Vahedeta"/>
        <w:contextualSpacing/>
        <w:jc w:val="both"/>
        <w:rPr>
          <w:szCs w:val="24"/>
        </w:rPr>
      </w:pPr>
      <w:r w:rsidRPr="005E4EC3">
        <w:rPr>
          <w:szCs w:val="24"/>
        </w:rPr>
        <w:t xml:space="preserve">Võimuorganite kaugenemine ja ääremaastumine on üks </w:t>
      </w:r>
      <w:proofErr w:type="spellStart"/>
      <w:r w:rsidR="004224CD">
        <w:rPr>
          <w:szCs w:val="24"/>
        </w:rPr>
        <w:t>KOVide</w:t>
      </w:r>
      <w:proofErr w:type="spellEnd"/>
      <w:r w:rsidR="004224CD">
        <w:rPr>
          <w:szCs w:val="24"/>
        </w:rPr>
        <w:t xml:space="preserve"> ja nende elanike </w:t>
      </w:r>
      <w:r w:rsidRPr="005E4EC3">
        <w:rPr>
          <w:szCs w:val="24"/>
        </w:rPr>
        <w:t xml:space="preserve">keskseid hirme ühinemiste kavandamisel. Samas on ääremaalised vallad ääremaad juba enne ühinemist ning seda tendentsi on võimalik vaid </w:t>
      </w:r>
      <w:r w:rsidR="004224CD">
        <w:rPr>
          <w:szCs w:val="24"/>
        </w:rPr>
        <w:t xml:space="preserve">mõnevõrra </w:t>
      </w:r>
      <w:r w:rsidRPr="005E4EC3">
        <w:rPr>
          <w:szCs w:val="24"/>
        </w:rPr>
        <w:t>pidurdada. Võimude kaugenemist valla</w:t>
      </w:r>
      <w:r w:rsidR="00C52213">
        <w:rPr>
          <w:szCs w:val="24"/>
        </w:rPr>
        <w:t>- või linna</w:t>
      </w:r>
      <w:r w:rsidRPr="005E4EC3">
        <w:rPr>
          <w:szCs w:val="24"/>
        </w:rPr>
        <w:t xml:space="preserve">valitsuse </w:t>
      </w:r>
      <w:r w:rsidR="00C52213">
        <w:rPr>
          <w:szCs w:val="24"/>
        </w:rPr>
        <w:t xml:space="preserve">asukohast </w:t>
      </w:r>
      <w:r w:rsidRPr="005E4EC3">
        <w:rPr>
          <w:szCs w:val="24"/>
        </w:rPr>
        <w:t xml:space="preserve">ruumilises mõttes aitab teiste kaasamisvormide kõrval leevendada osavaldade ja linnaosade </w:t>
      </w:r>
      <w:r w:rsidR="00C52213">
        <w:rPr>
          <w:szCs w:val="24"/>
        </w:rPr>
        <w:t xml:space="preserve">või teeninduskeskuste </w:t>
      </w:r>
      <w:r w:rsidRPr="005E4EC3">
        <w:rPr>
          <w:szCs w:val="24"/>
        </w:rPr>
        <w:t xml:space="preserve">moodustamise võimalus. </w:t>
      </w:r>
    </w:p>
    <w:p w:rsidR="00C52213" w:rsidP="005E4EC3" w:rsidRDefault="00C52213" w14:paraId="30226477" w14:textId="77777777">
      <w:pPr>
        <w:pStyle w:val="Vahedeta"/>
        <w:contextualSpacing/>
        <w:jc w:val="both"/>
        <w:rPr>
          <w:szCs w:val="24"/>
        </w:rPr>
      </w:pPr>
    </w:p>
    <w:p w:rsidRPr="005E4EC3" w:rsidR="00A83462" w:rsidP="005E4EC3" w:rsidRDefault="00A83462" w14:paraId="04314664" w14:textId="3D1DA592">
      <w:pPr>
        <w:pStyle w:val="Vahedeta"/>
        <w:contextualSpacing/>
        <w:jc w:val="both"/>
        <w:rPr>
          <w:szCs w:val="24"/>
        </w:rPr>
      </w:pPr>
      <w:r w:rsidRPr="005E4EC3">
        <w:rPr>
          <w:szCs w:val="24"/>
        </w:rPr>
        <w:t xml:space="preserve">Senised </w:t>
      </w:r>
      <w:proofErr w:type="spellStart"/>
      <w:r w:rsidRPr="005E4EC3">
        <w:rPr>
          <w:szCs w:val="24"/>
        </w:rPr>
        <w:t>KOVide</w:t>
      </w:r>
      <w:proofErr w:type="spellEnd"/>
      <w:r w:rsidRPr="005E4EC3">
        <w:rPr>
          <w:szCs w:val="24"/>
        </w:rPr>
        <w:t xml:space="preserve"> ühinemise analüüsid näitavad, et ühinemise tulemusena moodustuvas suures </w:t>
      </w:r>
      <w:proofErr w:type="spellStart"/>
      <w:r w:rsidR="00C52213">
        <w:rPr>
          <w:szCs w:val="24"/>
        </w:rPr>
        <w:t>KOVi</w:t>
      </w:r>
      <w:r w:rsidRPr="005E4EC3">
        <w:rPr>
          <w:szCs w:val="24"/>
        </w:rPr>
        <w:t>s</w:t>
      </w:r>
      <w:proofErr w:type="spellEnd"/>
      <w:r w:rsidRPr="005E4EC3">
        <w:rPr>
          <w:szCs w:val="24"/>
        </w:rPr>
        <w:t xml:space="preserve"> koos võimaliku võimude kaugenemise ja ääremaastumisega külad </w:t>
      </w:r>
      <w:r w:rsidRPr="005E4EC3" w:rsidR="00C52213">
        <w:rPr>
          <w:szCs w:val="24"/>
        </w:rPr>
        <w:t xml:space="preserve">aktiveeruvad </w:t>
      </w:r>
      <w:r w:rsidRPr="005E4EC3">
        <w:rPr>
          <w:szCs w:val="24"/>
        </w:rPr>
        <w:t xml:space="preserve">ja kasvab kogukondade ühtsustunne. Ühinemiste tulemusena suureneb kodanike teadlikkus kodanikuaktiivsusest ja –organiseerumisest ja selle tähtsusest, hoogustub külaliikumine ja suureneb </w:t>
      </w:r>
      <w:proofErr w:type="spellStart"/>
      <w:r w:rsidRPr="005E4EC3">
        <w:rPr>
          <w:szCs w:val="24"/>
        </w:rPr>
        <w:t>kodanikeühenduste</w:t>
      </w:r>
      <w:proofErr w:type="spellEnd"/>
      <w:r w:rsidRPr="005E4EC3">
        <w:rPr>
          <w:szCs w:val="24"/>
        </w:rPr>
        <w:t xml:space="preserve"> poolt täidetavate ülesannete olulisus. Samuti mõjutavad organiseeritud kodanikud edukamalt omavalitsuste poliitikat, mitte üksnes üksikute probleemide lahendamist. Küsitluse tulemused kinnitavad, et vastajate hinnangul kogukondade ühtsustunne on pärast omavalitsuste ühinemist suurenenud.</w:t>
      </w:r>
      <w:r w:rsidRPr="005E4EC3">
        <w:rPr>
          <w:rStyle w:val="Allmrkuseviide"/>
          <w:szCs w:val="24"/>
        </w:rPr>
        <w:footnoteReference w:id="32"/>
      </w:r>
      <w:r w:rsidRPr="005E4EC3">
        <w:rPr>
          <w:szCs w:val="24"/>
        </w:rPr>
        <w:t xml:space="preserve"> Organiseerunud ja valitud liidritega külad on valdade liitumisel tugevamad ning suudavad külaelanike huve paremini esindada, see on aktuaalne eelkõige just valdade ühinemise üleminekuperioodil.</w:t>
      </w:r>
      <w:r w:rsidRPr="005E4EC3">
        <w:rPr>
          <w:rStyle w:val="Allmrkuseviide"/>
          <w:szCs w:val="24"/>
        </w:rPr>
        <w:footnoteReference w:id="33"/>
      </w:r>
    </w:p>
    <w:p w:rsidRPr="005E4EC3" w:rsidR="00A83462" w:rsidP="005E4EC3" w:rsidRDefault="00A83462" w14:paraId="71661901" w14:textId="77777777">
      <w:pPr>
        <w:spacing w:after="0" w:line="240" w:lineRule="auto"/>
        <w:contextualSpacing/>
        <w:jc w:val="both"/>
        <w:rPr>
          <w:rFonts w:ascii="Times New Roman" w:hAnsi="Times New Roman" w:cs="Times New Roman"/>
          <w:sz w:val="24"/>
          <w:szCs w:val="24"/>
        </w:rPr>
      </w:pPr>
    </w:p>
    <w:p w:rsidRPr="005E4EC3" w:rsidR="00A83462" w:rsidP="005E4EC3" w:rsidRDefault="00A83462" w14:paraId="74DA41C8" w14:textId="4859AE54">
      <w:pPr>
        <w:spacing w:after="0" w:line="240" w:lineRule="auto"/>
        <w:contextualSpacing/>
        <w:jc w:val="both"/>
        <w:rPr>
          <w:rFonts w:ascii="Times New Roman" w:hAnsi="Times New Roman" w:cs="Times New Roman"/>
          <w:b/>
          <w:sz w:val="24"/>
          <w:szCs w:val="24"/>
        </w:rPr>
      </w:pPr>
      <w:r w:rsidRPr="005E4EC3">
        <w:rPr>
          <w:rFonts w:ascii="Times New Roman" w:hAnsi="Times New Roman" w:cs="Times New Roman"/>
          <w:sz w:val="24"/>
          <w:szCs w:val="24"/>
        </w:rPr>
        <w:t>Ühine</w:t>
      </w:r>
      <w:r w:rsidR="00C52213">
        <w:rPr>
          <w:rFonts w:ascii="Times New Roman" w:hAnsi="Times New Roman" w:cs="Times New Roman"/>
          <w:sz w:val="24"/>
          <w:szCs w:val="24"/>
        </w:rPr>
        <w:t>mise tulemusena moodustu</w:t>
      </w:r>
      <w:r w:rsidRPr="005E4EC3">
        <w:rPr>
          <w:rFonts w:ascii="Times New Roman" w:hAnsi="Times New Roman" w:cs="Times New Roman"/>
          <w:sz w:val="24"/>
          <w:szCs w:val="24"/>
        </w:rPr>
        <w:t xml:space="preserve">nud </w:t>
      </w:r>
      <w:proofErr w:type="spellStart"/>
      <w:r w:rsidR="00C52213">
        <w:rPr>
          <w:rFonts w:ascii="Times New Roman" w:hAnsi="Times New Roman" w:cs="Times New Roman"/>
          <w:sz w:val="24"/>
          <w:szCs w:val="24"/>
        </w:rPr>
        <w:t>KOVides</w:t>
      </w:r>
      <w:proofErr w:type="spellEnd"/>
      <w:r w:rsidRPr="005E4EC3">
        <w:rPr>
          <w:rFonts w:ascii="Times New Roman" w:hAnsi="Times New Roman" w:cs="Times New Roman"/>
          <w:sz w:val="24"/>
          <w:szCs w:val="24"/>
        </w:rPr>
        <w:t xml:space="preserve"> kasvab konkurents volikogu kohtadele ja elanikel tekivad suuremad valikuvõimalused, milliseid kandidaate ja nimekirju toetada. See omakorda laiendab kohalikku demokraatiat ja võimalusi eri arvamuste tasakaalustamiseks. Selge muutus on ühendvaldade poliitilise pluralismi kasv. See tähendab, et kui väikevaldades domineeris sageli väga tugevalt üks valimisnimekiri, mis sai valimistel üle poole mandaatidest, siis ühinenud valdades sai valimiste võitja </w:t>
      </w:r>
      <w:r w:rsidRPr="005E4EC3">
        <w:rPr>
          <w:rFonts w:ascii="Times New Roman" w:hAnsi="Times New Roman" w:cs="Times New Roman"/>
          <w:i/>
          <w:sz w:val="24"/>
          <w:szCs w:val="24"/>
        </w:rPr>
        <w:t>ca</w:t>
      </w:r>
      <w:r w:rsidRPr="005E4EC3">
        <w:rPr>
          <w:rFonts w:ascii="Times New Roman" w:hAnsi="Times New Roman" w:cs="Times New Roman"/>
          <w:sz w:val="24"/>
          <w:szCs w:val="24"/>
        </w:rPr>
        <w:t xml:space="preserve"> ühe kolmandiku häältest, s.t et ühinenud valdades moodustatakse koalitsioone ning ühe nimekirja domineerimine ei ole võimalik.</w:t>
      </w:r>
      <w:r w:rsidRPr="005E4EC3">
        <w:rPr>
          <w:rStyle w:val="Allmrkuseviide"/>
          <w:rFonts w:ascii="Times New Roman" w:hAnsi="Times New Roman" w:cs="Times New Roman"/>
          <w:sz w:val="24"/>
          <w:szCs w:val="24"/>
        </w:rPr>
        <w:footnoteReference w:id="34"/>
      </w:r>
    </w:p>
    <w:p w:rsidRPr="005E4EC3" w:rsidR="00A83462" w:rsidP="005E4EC3" w:rsidRDefault="00A83462" w14:paraId="741A90C3" w14:textId="77777777">
      <w:pPr>
        <w:pStyle w:val="Default"/>
        <w:contextualSpacing/>
        <w:jc w:val="both"/>
        <w:rPr>
          <w:b/>
          <w:color w:val="auto"/>
          <w:lang w:val="et-EE"/>
        </w:rPr>
      </w:pPr>
    </w:p>
    <w:p w:rsidRPr="005E4EC3" w:rsidR="00A83462" w:rsidP="005E4EC3" w:rsidRDefault="00A83462" w14:paraId="3A307377" w14:textId="1A543154">
      <w:pPr>
        <w:pStyle w:val="Default"/>
        <w:contextualSpacing/>
        <w:jc w:val="both"/>
        <w:rPr>
          <w:bCs/>
          <w:color w:val="auto"/>
          <w:lang w:val="et-EE"/>
        </w:rPr>
      </w:pPr>
      <w:r w:rsidRPr="005E4EC3">
        <w:rPr>
          <w:bCs/>
          <w:color w:val="auto"/>
          <w:lang w:val="et-EE"/>
        </w:rPr>
        <w:t>Haldusreformi seireraporti</w:t>
      </w:r>
      <w:r w:rsidRPr="005E4EC3">
        <w:rPr>
          <w:rStyle w:val="Allmrkuseviide"/>
          <w:bCs/>
          <w:color w:val="auto"/>
          <w:lang w:val="et-EE"/>
        </w:rPr>
        <w:footnoteReference w:id="35"/>
      </w:r>
      <w:r w:rsidRPr="005E4EC3">
        <w:rPr>
          <w:bCs/>
          <w:color w:val="auto"/>
          <w:lang w:val="et-EE"/>
        </w:rPr>
        <w:t xml:space="preserve"> raames läbi viidud küsitluse kohaselt oli 72% vastajatest nõus, et haldusreformi järgselt on kasutusele võetud enam piirkondliku või valdkondliku kaasamise praktikaid. Samas nõustus 54% vastanutest väitega, et elanikel on rohkem võimalusi osaleda kohaliku poliitika kujundamises. Külavanemate ja asumiseltside rolli suurenemist kohaliku elu korraldamises tajusid 56% vastajatest. Samas mittetulundus- ja erasektorile teenuste osutamise delegeerimise suurendamisega nõustus alla kolmandiku vastajatest. Linna</w:t>
      </w:r>
      <w:r w:rsidR="00C52213">
        <w:rPr>
          <w:bCs/>
          <w:color w:val="auto"/>
          <w:lang w:val="et-EE"/>
        </w:rPr>
        <w:t xml:space="preserve">- ja </w:t>
      </w:r>
      <w:r w:rsidRPr="005E4EC3">
        <w:rPr>
          <w:bCs/>
          <w:color w:val="auto"/>
          <w:lang w:val="et-EE"/>
        </w:rPr>
        <w:t>vallavalitsuse kaugenemisega elanikest ja juhtidega suhtlemise võimaluste vähenemisega olid nõus pisut enam kui pooled (52%) vastanutest.</w:t>
      </w:r>
    </w:p>
    <w:p w:rsidRPr="005E4EC3" w:rsidR="00A83462" w:rsidP="005E4EC3" w:rsidRDefault="00A83462" w14:paraId="3A88605D" w14:textId="77777777">
      <w:pPr>
        <w:autoSpaceDE w:val="0"/>
        <w:autoSpaceDN w:val="0"/>
        <w:adjustRightInd w:val="0"/>
        <w:spacing w:after="0" w:line="240" w:lineRule="auto"/>
        <w:jc w:val="both"/>
        <w:rPr>
          <w:rFonts w:ascii="Times New Roman" w:hAnsi="Times New Roman" w:cs="Times New Roman"/>
          <w:sz w:val="24"/>
          <w:szCs w:val="24"/>
          <w:u w:val="single"/>
        </w:rPr>
      </w:pPr>
    </w:p>
    <w:p w:rsidRPr="005E4EC3" w:rsidR="00564F46" w:rsidP="005E4EC3" w:rsidRDefault="00564F46" w14:paraId="32B1F359" w14:textId="0BCD8CFE">
      <w:pPr>
        <w:pStyle w:val="Default"/>
        <w:numPr>
          <w:ilvl w:val="0"/>
          <w:numId w:val="14"/>
        </w:numPr>
        <w:contextualSpacing/>
        <w:jc w:val="both"/>
        <w:rPr>
          <w:lang w:val="et-EE"/>
        </w:rPr>
      </w:pPr>
      <w:commentRangeStart w:id="20"/>
      <w:r w:rsidRPr="005E4EC3">
        <w:rPr>
          <w:b/>
          <w:bCs/>
          <w:lang w:val="et-EE"/>
        </w:rPr>
        <w:t>Mõju sihtrühm</w:t>
      </w:r>
      <w:r w:rsidRPr="005E4EC3" w:rsidR="00DE102F">
        <w:rPr>
          <w:b/>
          <w:bCs/>
          <w:lang w:val="et-EE"/>
        </w:rPr>
        <w:t xml:space="preserve"> on väike</w:t>
      </w:r>
      <w:r w:rsidRPr="005E4EC3" w:rsidR="00DE102F">
        <w:rPr>
          <w:lang w:val="et-EE"/>
        </w:rPr>
        <w:t xml:space="preserve">. Mõjutatud on ühinevate omavalitsuste elanikud ja kodanikuühendused. </w:t>
      </w:r>
      <w:r w:rsidRPr="005E4EC3" w:rsidR="002F24DE">
        <w:rPr>
          <w:lang w:val="et-EE"/>
        </w:rPr>
        <w:t>Ühinemisjuhtumeid on pigem üksikuid ja üh</w:t>
      </w:r>
      <w:r w:rsidRPr="005E4EC3" w:rsidR="00077442">
        <w:rPr>
          <w:lang w:val="et-EE"/>
        </w:rPr>
        <w:t>inemistoetus ei ole suunatud kodanikuühiskonnale.</w:t>
      </w:r>
    </w:p>
    <w:p w:rsidRPr="005E4EC3" w:rsidR="00564F46" w:rsidP="005E4EC3" w:rsidRDefault="00564F46" w14:paraId="6FD179CB" w14:textId="38841FE9">
      <w:pPr>
        <w:pStyle w:val="Default"/>
        <w:numPr>
          <w:ilvl w:val="0"/>
          <w:numId w:val="14"/>
        </w:numPr>
        <w:contextualSpacing/>
        <w:jc w:val="both"/>
        <w:rPr>
          <w:lang w:val="et-EE"/>
        </w:rPr>
      </w:pPr>
      <w:r w:rsidRPr="005E4EC3">
        <w:rPr>
          <w:b/>
          <w:bCs/>
          <w:lang w:val="et-EE"/>
        </w:rPr>
        <w:t>Mõju ulatus on väike</w:t>
      </w:r>
      <w:r w:rsidRPr="005E4EC3">
        <w:rPr>
          <w:lang w:val="et-EE"/>
        </w:rPr>
        <w:t xml:space="preserve"> kuna </w:t>
      </w:r>
      <w:r w:rsidRPr="005E4EC3" w:rsidR="00633576">
        <w:rPr>
          <w:lang w:val="et-EE"/>
        </w:rPr>
        <w:t xml:space="preserve">puudutab </w:t>
      </w:r>
      <w:r w:rsidR="00C52213">
        <w:rPr>
          <w:lang w:val="et-EE"/>
        </w:rPr>
        <w:t xml:space="preserve">kaudselt </w:t>
      </w:r>
      <w:r w:rsidRPr="005E4EC3" w:rsidR="00633576">
        <w:rPr>
          <w:lang w:val="et-EE"/>
        </w:rPr>
        <w:t>konkreetsete ühinevate omavalitsuste elanikke ja kodanikuühendusi</w:t>
      </w:r>
      <w:r w:rsidRPr="005E4EC3">
        <w:rPr>
          <w:lang w:val="et-EE"/>
        </w:rPr>
        <w:t>.</w:t>
      </w:r>
    </w:p>
    <w:p w:rsidRPr="005E4EC3" w:rsidR="00564F46" w:rsidP="005E4EC3" w:rsidRDefault="00564F46" w14:paraId="523A4BA1" w14:textId="4DFDDCCB">
      <w:pPr>
        <w:pStyle w:val="Default"/>
        <w:numPr>
          <w:ilvl w:val="0"/>
          <w:numId w:val="14"/>
        </w:numPr>
        <w:contextualSpacing/>
        <w:jc w:val="both"/>
        <w:rPr>
          <w:lang w:val="et-EE"/>
        </w:rPr>
      </w:pPr>
      <w:r w:rsidRPr="005E4EC3">
        <w:rPr>
          <w:b/>
          <w:bCs/>
          <w:lang w:val="et-EE"/>
        </w:rPr>
        <w:t xml:space="preserve">Mõju avaldamise sagedus on </w:t>
      </w:r>
      <w:r w:rsidRPr="005E4EC3" w:rsidR="00DE102F">
        <w:rPr>
          <w:b/>
          <w:bCs/>
          <w:lang w:val="et-EE"/>
        </w:rPr>
        <w:t>väike</w:t>
      </w:r>
      <w:r w:rsidRPr="005E4EC3" w:rsidR="00DE102F">
        <w:rPr>
          <w:lang w:val="et-EE"/>
        </w:rPr>
        <w:t xml:space="preserve"> ehk </w:t>
      </w:r>
      <w:r w:rsidRPr="005E4EC3">
        <w:rPr>
          <w:lang w:val="et-EE"/>
        </w:rPr>
        <w:t xml:space="preserve">kord nelja aasta jooksul. </w:t>
      </w:r>
      <w:proofErr w:type="spellStart"/>
      <w:r w:rsidRPr="005E4EC3">
        <w:rPr>
          <w:lang w:val="et-EE"/>
        </w:rPr>
        <w:t>KOVide</w:t>
      </w:r>
      <w:proofErr w:type="spellEnd"/>
      <w:r w:rsidRPr="005E4EC3">
        <w:rPr>
          <w:lang w:val="et-EE"/>
        </w:rPr>
        <w:t xml:space="preserve"> vabatahtlikud ühinemised toimuvad reeglina volikogude korraliste valimiste aastal</w:t>
      </w:r>
      <w:commentRangeEnd w:id="20"/>
      <w:r w:rsidR="008E3E60">
        <w:rPr>
          <w:rStyle w:val="Kommentaariviide"/>
          <w:rFonts w:asciiTheme="minorHAnsi" w:hAnsiTheme="minorHAnsi" w:eastAsiaTheme="minorHAnsi" w:cstheme="minorBidi"/>
          <w:color w:val="auto"/>
          <w:lang w:val="et-EE"/>
        </w:rPr>
        <w:commentReference w:id="20"/>
      </w:r>
      <w:r w:rsidRPr="005E4EC3">
        <w:rPr>
          <w:lang w:val="et-EE"/>
        </w:rPr>
        <w:t xml:space="preserve">. </w:t>
      </w:r>
    </w:p>
    <w:p w:rsidRPr="005E4EC3" w:rsidR="00DE102F" w:rsidP="005E4EC3" w:rsidRDefault="00DE102F" w14:paraId="0BD8108D" w14:textId="77777777">
      <w:pPr>
        <w:pStyle w:val="Default"/>
        <w:contextualSpacing/>
        <w:jc w:val="both"/>
        <w:rPr>
          <w:rFonts w:eastAsia="Calibri"/>
          <w:bCs/>
          <w:color w:val="auto"/>
          <w:lang w:val="et-EE"/>
        </w:rPr>
      </w:pPr>
    </w:p>
    <w:p w:rsidRPr="005E4EC3" w:rsidR="00564F46" w:rsidP="005E4EC3" w:rsidRDefault="00564F46" w14:paraId="217450DB" w14:textId="493DF7A8">
      <w:pPr>
        <w:pStyle w:val="Default"/>
        <w:contextualSpacing/>
        <w:jc w:val="both"/>
        <w:rPr>
          <w:bCs/>
          <w:lang w:val="et-EE"/>
        </w:rPr>
      </w:pPr>
      <w:r w:rsidRPr="005E4EC3">
        <w:rPr>
          <w:rFonts w:eastAsia="Calibri"/>
          <w:b/>
          <w:color w:val="auto"/>
          <w:lang w:val="et-EE"/>
        </w:rPr>
        <w:t>Ebasoovitavate mõjude kaasnemise risk on väike</w:t>
      </w:r>
      <w:r w:rsidRPr="005E4EC3">
        <w:rPr>
          <w:lang w:val="et-EE"/>
        </w:rPr>
        <w:t xml:space="preserve"> kuna ühinemistoetus ei ole suunatud kodanikuühiskonnale</w:t>
      </w:r>
      <w:r w:rsidR="00C52213">
        <w:rPr>
          <w:lang w:val="et-EE"/>
        </w:rPr>
        <w:t>, vaid KOV ühinemisest tulenevate otseste kulude katmisele</w:t>
      </w:r>
      <w:r w:rsidRPr="005E4EC3" w:rsidR="00077442">
        <w:rPr>
          <w:lang w:val="et-EE"/>
        </w:rPr>
        <w:t>.</w:t>
      </w:r>
      <w:r w:rsidRPr="005E4EC3">
        <w:rPr>
          <w:rFonts w:eastAsia="Calibri"/>
          <w:bCs/>
          <w:color w:val="auto"/>
          <w:lang w:val="et-EE"/>
        </w:rPr>
        <w:t xml:space="preserve"> </w:t>
      </w:r>
    </w:p>
    <w:p w:rsidRPr="005E4EC3" w:rsidR="008671BF" w:rsidP="005E4EC3" w:rsidRDefault="008671BF" w14:paraId="2AC0CC14" w14:textId="77777777">
      <w:pPr>
        <w:autoSpaceDE w:val="0"/>
        <w:autoSpaceDN w:val="0"/>
        <w:adjustRightInd w:val="0"/>
        <w:spacing w:after="0" w:line="240" w:lineRule="auto"/>
        <w:jc w:val="both"/>
        <w:rPr>
          <w:rFonts w:ascii="Times New Roman" w:hAnsi="Times New Roman" w:cs="Times New Roman"/>
          <w:sz w:val="24"/>
          <w:szCs w:val="24"/>
          <w:u w:val="single"/>
        </w:rPr>
      </w:pPr>
    </w:p>
    <w:p w:rsidRPr="005E4EC3" w:rsidR="008671BF" w:rsidP="005E4EC3" w:rsidRDefault="00B41D47" w14:paraId="4161E0B9" w14:textId="61C05BA5">
      <w:pPr>
        <w:autoSpaceDE w:val="0"/>
        <w:autoSpaceDN w:val="0"/>
        <w:adjustRightInd w:val="0"/>
        <w:spacing w:after="0" w:line="240" w:lineRule="auto"/>
        <w:jc w:val="both"/>
        <w:rPr>
          <w:rFonts w:ascii="Times New Roman" w:hAnsi="Times New Roman" w:cs="Times New Roman"/>
          <w:sz w:val="24"/>
          <w:szCs w:val="24"/>
          <w:u w:val="single"/>
        </w:rPr>
      </w:pPr>
      <w:r w:rsidRPr="005E4EC3">
        <w:rPr>
          <w:rFonts w:ascii="Times New Roman" w:hAnsi="Times New Roman" w:cs="Times New Roman"/>
          <w:sz w:val="24"/>
          <w:szCs w:val="24"/>
          <w:u w:val="single"/>
        </w:rPr>
        <w:t>6</w:t>
      </w:r>
      <w:r w:rsidR="000B3611">
        <w:rPr>
          <w:rFonts w:ascii="Times New Roman" w:hAnsi="Times New Roman" w:cs="Times New Roman"/>
          <w:sz w:val="24"/>
          <w:szCs w:val="24"/>
          <w:u w:val="single"/>
        </w:rPr>
        <w:t>.</w:t>
      </w:r>
      <w:r w:rsidRPr="005E4EC3">
        <w:rPr>
          <w:rFonts w:ascii="Times New Roman" w:hAnsi="Times New Roman" w:cs="Times New Roman"/>
          <w:sz w:val="24"/>
          <w:szCs w:val="24"/>
          <w:u w:val="single"/>
        </w:rPr>
        <w:t>1.</w:t>
      </w:r>
      <w:r w:rsidRPr="005E4EC3" w:rsidR="00077442">
        <w:rPr>
          <w:rFonts w:ascii="Times New Roman" w:hAnsi="Times New Roman" w:cs="Times New Roman"/>
          <w:sz w:val="24"/>
          <w:szCs w:val="24"/>
          <w:u w:val="single"/>
        </w:rPr>
        <w:t>5</w:t>
      </w:r>
      <w:r w:rsidRPr="005E4EC3">
        <w:rPr>
          <w:rFonts w:ascii="Times New Roman" w:hAnsi="Times New Roman" w:cs="Times New Roman"/>
          <w:sz w:val="24"/>
          <w:szCs w:val="24"/>
          <w:u w:val="single"/>
        </w:rPr>
        <w:t xml:space="preserve"> M</w:t>
      </w:r>
      <w:r w:rsidRPr="005E4EC3" w:rsidR="008671BF">
        <w:rPr>
          <w:rFonts w:ascii="Times New Roman" w:hAnsi="Times New Roman" w:cs="Times New Roman"/>
          <w:sz w:val="24"/>
          <w:szCs w:val="24"/>
          <w:u w:val="single"/>
        </w:rPr>
        <w:t>ajanduslik mõju</w:t>
      </w:r>
    </w:p>
    <w:p w:rsidRPr="005E4EC3" w:rsidR="00077442" w:rsidP="005E4EC3" w:rsidRDefault="00077442" w14:paraId="555877F5" w14:textId="77777777">
      <w:pPr>
        <w:autoSpaceDE w:val="0"/>
        <w:autoSpaceDN w:val="0"/>
        <w:adjustRightInd w:val="0"/>
        <w:spacing w:after="0" w:line="240" w:lineRule="auto"/>
        <w:jc w:val="both"/>
        <w:rPr>
          <w:rFonts w:ascii="Times New Roman" w:hAnsi="Times New Roman" w:cs="Times New Roman"/>
          <w:sz w:val="24"/>
          <w:szCs w:val="24"/>
        </w:rPr>
      </w:pPr>
    </w:p>
    <w:p w:rsidR="00077442" w:rsidP="005E4EC3" w:rsidRDefault="00B41D47" w14:paraId="2CE8FA05" w14:textId="570354A7">
      <w:pPr>
        <w:autoSpaceDE w:val="0"/>
        <w:autoSpaceDN w:val="0"/>
        <w:adjustRightInd w:val="0"/>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Eelnõuga </w:t>
      </w:r>
      <w:r w:rsidRPr="005E4EC3" w:rsidR="00067D24">
        <w:rPr>
          <w:rFonts w:ascii="Times New Roman" w:hAnsi="Times New Roman" w:cs="Times New Roman"/>
          <w:sz w:val="24"/>
          <w:szCs w:val="24"/>
        </w:rPr>
        <w:t xml:space="preserve">rahastatakse eelkõige ühinemise läbiviimisega otseselt seotud </w:t>
      </w:r>
      <w:r w:rsidRPr="005E4EC3" w:rsidR="00907C14">
        <w:rPr>
          <w:rFonts w:ascii="Times New Roman" w:hAnsi="Times New Roman" w:cs="Times New Roman"/>
          <w:sz w:val="24"/>
          <w:szCs w:val="24"/>
        </w:rPr>
        <w:t xml:space="preserve">omavalitsuse (linna- või vallavalitsuse) </w:t>
      </w:r>
      <w:r w:rsidRPr="005E4EC3" w:rsidR="00067D24">
        <w:rPr>
          <w:rFonts w:ascii="Times New Roman" w:hAnsi="Times New Roman" w:cs="Times New Roman"/>
          <w:sz w:val="24"/>
          <w:szCs w:val="24"/>
        </w:rPr>
        <w:t>kulusid, mistõttu ei avaldu seaduse rakendumisega otsest majanduslik</w:t>
      </w:r>
      <w:r w:rsidR="00C52213">
        <w:rPr>
          <w:rFonts w:ascii="Times New Roman" w:hAnsi="Times New Roman" w:cs="Times New Roman"/>
          <w:sz w:val="24"/>
          <w:szCs w:val="24"/>
        </w:rPr>
        <w:t>k</w:t>
      </w:r>
      <w:r w:rsidRPr="005E4EC3" w:rsidR="00067D24">
        <w:rPr>
          <w:rFonts w:ascii="Times New Roman" w:hAnsi="Times New Roman" w:cs="Times New Roman"/>
          <w:sz w:val="24"/>
          <w:szCs w:val="24"/>
        </w:rPr>
        <w:t>u mõju.</w:t>
      </w:r>
      <w:r w:rsidRPr="005E4EC3" w:rsidR="00077442">
        <w:rPr>
          <w:rFonts w:ascii="Times New Roman" w:hAnsi="Times New Roman" w:cs="Times New Roman"/>
          <w:sz w:val="24"/>
          <w:szCs w:val="24"/>
        </w:rPr>
        <w:t xml:space="preserve"> Ühinemistoetuse maksimaalne toetussumma 700 000 eurot rakendub 23 000 elaniku</w:t>
      </w:r>
      <w:r w:rsidR="00C52213">
        <w:rPr>
          <w:rFonts w:ascii="Times New Roman" w:hAnsi="Times New Roman" w:cs="Times New Roman"/>
          <w:sz w:val="24"/>
          <w:szCs w:val="24"/>
        </w:rPr>
        <w:t xml:space="preserve">ga </w:t>
      </w:r>
      <w:proofErr w:type="spellStart"/>
      <w:r w:rsidR="00C52213">
        <w:rPr>
          <w:rFonts w:ascii="Times New Roman" w:hAnsi="Times New Roman" w:cs="Times New Roman"/>
          <w:sz w:val="24"/>
          <w:szCs w:val="24"/>
        </w:rPr>
        <w:t>KOVi</w:t>
      </w:r>
      <w:proofErr w:type="spellEnd"/>
      <w:r w:rsidRPr="005E4EC3" w:rsidR="00077442">
        <w:rPr>
          <w:rFonts w:ascii="Times New Roman" w:hAnsi="Times New Roman" w:cs="Times New Roman"/>
          <w:sz w:val="24"/>
          <w:szCs w:val="24"/>
        </w:rPr>
        <w:t xml:space="preserve"> juures. Sellise suurusega </w:t>
      </w:r>
      <w:proofErr w:type="spellStart"/>
      <w:r w:rsidRPr="005E4EC3" w:rsidR="00077442">
        <w:rPr>
          <w:rFonts w:ascii="Times New Roman" w:hAnsi="Times New Roman" w:cs="Times New Roman"/>
          <w:sz w:val="24"/>
          <w:szCs w:val="24"/>
        </w:rPr>
        <w:t>KOVi</w:t>
      </w:r>
      <w:proofErr w:type="spellEnd"/>
      <w:r w:rsidRPr="005E4EC3" w:rsidR="00077442">
        <w:rPr>
          <w:rFonts w:ascii="Times New Roman" w:hAnsi="Times New Roman" w:cs="Times New Roman"/>
          <w:sz w:val="24"/>
          <w:szCs w:val="24"/>
        </w:rPr>
        <w:t xml:space="preserve"> põhitegevuse tulud on ca 45 mln eurot. Ühinemistoetus moodustab 1,5% näites toodud </w:t>
      </w:r>
      <w:proofErr w:type="spellStart"/>
      <w:r w:rsidRPr="005E4EC3" w:rsidR="00077442">
        <w:rPr>
          <w:rFonts w:ascii="Times New Roman" w:hAnsi="Times New Roman" w:cs="Times New Roman"/>
          <w:sz w:val="24"/>
          <w:szCs w:val="24"/>
        </w:rPr>
        <w:t>KOVi</w:t>
      </w:r>
      <w:proofErr w:type="spellEnd"/>
      <w:r w:rsidRPr="005E4EC3" w:rsidR="00077442">
        <w:rPr>
          <w:rFonts w:ascii="Times New Roman" w:hAnsi="Times New Roman" w:cs="Times New Roman"/>
          <w:sz w:val="24"/>
          <w:szCs w:val="24"/>
        </w:rPr>
        <w:t xml:space="preserve"> põhitegevuse tuludest. Kui KOV saab riigilt toetust, jääb tal rohkem oma eelarveraha muude kulude tegemiseks</w:t>
      </w:r>
      <w:r w:rsidR="00C52213">
        <w:rPr>
          <w:rFonts w:ascii="Times New Roman" w:hAnsi="Times New Roman" w:cs="Times New Roman"/>
          <w:sz w:val="24"/>
          <w:szCs w:val="24"/>
        </w:rPr>
        <w:t>, teenuste kättesaadavuse ja kvaliteedi parandamiseks ning vajalike investeeringute kavandamiseks</w:t>
      </w:r>
      <w:r w:rsidRPr="005E4EC3" w:rsidR="00077442">
        <w:rPr>
          <w:rFonts w:ascii="Times New Roman" w:hAnsi="Times New Roman" w:cs="Times New Roman"/>
          <w:sz w:val="24"/>
          <w:szCs w:val="24"/>
        </w:rPr>
        <w:t xml:space="preserve">.  </w:t>
      </w:r>
    </w:p>
    <w:p w:rsidR="000B3611" w:rsidP="005E4EC3" w:rsidRDefault="000B3611" w14:paraId="2E50458A" w14:textId="77777777">
      <w:pPr>
        <w:autoSpaceDE w:val="0"/>
        <w:autoSpaceDN w:val="0"/>
        <w:adjustRightInd w:val="0"/>
        <w:spacing w:after="0" w:line="240" w:lineRule="auto"/>
        <w:jc w:val="both"/>
        <w:rPr>
          <w:rFonts w:ascii="Times New Roman" w:hAnsi="Times New Roman" w:cs="Times New Roman"/>
          <w:sz w:val="24"/>
          <w:szCs w:val="24"/>
        </w:rPr>
      </w:pPr>
    </w:p>
    <w:p w:rsidR="000B3611" w:rsidP="000B3611" w:rsidRDefault="000B3611" w14:paraId="28207553" w14:textId="77777777">
      <w:pPr>
        <w:autoSpaceDE w:val="0"/>
        <w:autoSpaceDN w:val="0"/>
        <w:adjustRightInd w:val="0"/>
        <w:spacing w:after="0" w:line="240" w:lineRule="auto"/>
        <w:jc w:val="both"/>
        <w:rPr>
          <w:rFonts w:ascii="Times New Roman" w:hAnsi="Times New Roman" w:cs="Times New Roman"/>
          <w:sz w:val="24"/>
          <w:szCs w:val="24"/>
        </w:rPr>
      </w:pPr>
      <w:r w:rsidRPr="000B3611">
        <w:rPr>
          <w:rFonts w:ascii="Times New Roman" w:hAnsi="Times New Roman" w:cs="Times New Roman"/>
          <w:sz w:val="24"/>
          <w:szCs w:val="24"/>
        </w:rPr>
        <w:t xml:space="preserve">KOV elanikud saavad investeeringute elluviimisest kaudselt kasu läbi paranenud avalike teenuste kvaliteedi ja kättesaadavuse. </w:t>
      </w:r>
    </w:p>
    <w:p w:rsidRPr="000B3611" w:rsidR="000B3611" w:rsidP="000B3611" w:rsidRDefault="000B3611" w14:paraId="6CC58827" w14:textId="77777777">
      <w:pPr>
        <w:autoSpaceDE w:val="0"/>
        <w:autoSpaceDN w:val="0"/>
        <w:adjustRightInd w:val="0"/>
        <w:spacing w:after="0" w:line="240" w:lineRule="auto"/>
        <w:jc w:val="both"/>
        <w:rPr>
          <w:rFonts w:ascii="Times New Roman" w:hAnsi="Times New Roman" w:cs="Times New Roman"/>
          <w:sz w:val="24"/>
          <w:szCs w:val="24"/>
        </w:rPr>
      </w:pPr>
    </w:p>
    <w:p w:rsidRPr="005E4EC3" w:rsidR="000B3611" w:rsidP="000B3611" w:rsidRDefault="000B3611" w14:paraId="067652C7" w14:textId="0041B68A">
      <w:pPr>
        <w:autoSpaceDE w:val="0"/>
        <w:autoSpaceDN w:val="0"/>
        <w:adjustRightInd w:val="0"/>
        <w:spacing w:after="0" w:line="240" w:lineRule="auto"/>
        <w:jc w:val="both"/>
        <w:rPr>
          <w:rFonts w:ascii="Times New Roman" w:hAnsi="Times New Roman" w:cs="Times New Roman"/>
          <w:sz w:val="24"/>
          <w:szCs w:val="24"/>
        </w:rPr>
      </w:pPr>
      <w:r w:rsidRPr="000B3611">
        <w:rPr>
          <w:rFonts w:ascii="Times New Roman" w:hAnsi="Times New Roman" w:cs="Times New Roman"/>
          <w:sz w:val="24"/>
          <w:szCs w:val="24"/>
        </w:rPr>
        <w:t xml:space="preserve">Majanduslik mõju on ühinemistoetuse taastamisel pigem kaudne ning oleneb konkreetse ühinemisel moodustunud </w:t>
      </w:r>
      <w:proofErr w:type="spellStart"/>
      <w:r w:rsidRPr="000B3611">
        <w:rPr>
          <w:rFonts w:ascii="Times New Roman" w:hAnsi="Times New Roman" w:cs="Times New Roman"/>
          <w:sz w:val="24"/>
          <w:szCs w:val="24"/>
        </w:rPr>
        <w:t>KOVi</w:t>
      </w:r>
      <w:proofErr w:type="spellEnd"/>
      <w:r w:rsidRPr="000B3611">
        <w:rPr>
          <w:rFonts w:ascii="Times New Roman" w:hAnsi="Times New Roman" w:cs="Times New Roman"/>
          <w:sz w:val="24"/>
          <w:szCs w:val="24"/>
        </w:rPr>
        <w:t xml:space="preserve"> edasistest tegevustest.</w:t>
      </w:r>
    </w:p>
    <w:p w:rsidRPr="005E4EC3" w:rsidR="00077442" w:rsidP="005E4EC3" w:rsidRDefault="00077442" w14:paraId="7D706E2C" w14:textId="77777777">
      <w:pPr>
        <w:autoSpaceDE w:val="0"/>
        <w:autoSpaceDN w:val="0"/>
        <w:adjustRightInd w:val="0"/>
        <w:spacing w:after="0" w:line="240" w:lineRule="auto"/>
        <w:jc w:val="both"/>
        <w:rPr>
          <w:rFonts w:ascii="Times New Roman" w:hAnsi="Times New Roman" w:cs="Times New Roman"/>
          <w:sz w:val="24"/>
          <w:szCs w:val="24"/>
        </w:rPr>
      </w:pPr>
    </w:p>
    <w:p w:rsidRPr="005E4EC3" w:rsidR="00943EA0" w:rsidP="005E4EC3" w:rsidRDefault="00B41D47" w14:paraId="5BBE9C86" w14:textId="158165D1">
      <w:pPr>
        <w:autoSpaceDE w:val="0"/>
        <w:autoSpaceDN w:val="0"/>
        <w:adjustRightInd w:val="0"/>
        <w:spacing w:after="0" w:line="240" w:lineRule="auto"/>
        <w:jc w:val="both"/>
        <w:rPr>
          <w:rFonts w:ascii="Times New Roman" w:hAnsi="Times New Roman" w:cs="Times New Roman"/>
          <w:sz w:val="24"/>
          <w:szCs w:val="24"/>
          <w:u w:val="single"/>
        </w:rPr>
      </w:pPr>
      <w:r w:rsidRPr="005E4EC3">
        <w:rPr>
          <w:rFonts w:ascii="Times New Roman" w:hAnsi="Times New Roman" w:cs="Times New Roman"/>
          <w:sz w:val="24"/>
          <w:szCs w:val="24"/>
          <w:u w:val="single"/>
        </w:rPr>
        <w:t>6.1.</w:t>
      </w:r>
      <w:r w:rsidRPr="005E4EC3" w:rsidR="00077442">
        <w:rPr>
          <w:rFonts w:ascii="Times New Roman" w:hAnsi="Times New Roman" w:cs="Times New Roman"/>
          <w:sz w:val="24"/>
          <w:szCs w:val="24"/>
          <w:u w:val="single"/>
        </w:rPr>
        <w:t>6</w:t>
      </w:r>
      <w:r w:rsidRPr="005E4EC3">
        <w:rPr>
          <w:rFonts w:ascii="Times New Roman" w:hAnsi="Times New Roman" w:cs="Times New Roman"/>
          <w:sz w:val="24"/>
          <w:szCs w:val="24"/>
          <w:u w:val="single"/>
        </w:rPr>
        <w:t xml:space="preserve">. </w:t>
      </w:r>
      <w:r w:rsidRPr="005E4EC3" w:rsidR="00943EA0">
        <w:rPr>
          <w:rFonts w:ascii="Times New Roman" w:hAnsi="Times New Roman" w:cs="Times New Roman"/>
          <w:sz w:val="24"/>
          <w:szCs w:val="24"/>
          <w:u w:val="single"/>
        </w:rPr>
        <w:t>Mõju regionaalarengule</w:t>
      </w:r>
    </w:p>
    <w:p w:rsidRPr="005E4EC3" w:rsidR="00077442" w:rsidP="005E4EC3" w:rsidRDefault="00077442" w14:paraId="78FE35B2" w14:textId="77777777">
      <w:pPr>
        <w:autoSpaceDE w:val="0"/>
        <w:autoSpaceDN w:val="0"/>
        <w:adjustRightInd w:val="0"/>
        <w:spacing w:after="0" w:line="240" w:lineRule="auto"/>
        <w:jc w:val="both"/>
        <w:rPr>
          <w:rFonts w:ascii="Times New Roman" w:hAnsi="Times New Roman" w:cs="Times New Roman"/>
          <w:sz w:val="24"/>
          <w:szCs w:val="24"/>
        </w:rPr>
      </w:pPr>
    </w:p>
    <w:p w:rsidRPr="005E4EC3" w:rsidR="00077442" w:rsidP="005E4EC3" w:rsidRDefault="00077442" w14:paraId="71C17FE9" w14:textId="72E9359D">
      <w:pPr>
        <w:autoSpaceDE w:val="0"/>
        <w:autoSpaceDN w:val="0"/>
        <w:adjustRightInd w:val="0"/>
        <w:spacing w:after="0" w:line="240" w:lineRule="auto"/>
        <w:jc w:val="both"/>
        <w:rPr>
          <w:rFonts w:ascii="Times New Roman" w:hAnsi="Times New Roman" w:cs="Times New Roman"/>
          <w:sz w:val="24"/>
          <w:szCs w:val="24"/>
        </w:rPr>
      </w:pP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ühinemine leiab eeldatavasti aset väljaspool Tallinna ja Tartu linnaregioone. Samuti võib eeldada, et ühinemisi ei toimu Ida-Viru suuremate linnade osalusel. Ühinemistoetusega motiveeritud </w:t>
      </w:r>
      <w:r w:rsidR="000B3611">
        <w:rPr>
          <w:rFonts w:ascii="Times New Roman" w:hAnsi="Times New Roman" w:cs="Times New Roman"/>
          <w:sz w:val="24"/>
          <w:szCs w:val="24"/>
        </w:rPr>
        <w:t>ü</w:t>
      </w:r>
      <w:r w:rsidRPr="005E4EC3">
        <w:rPr>
          <w:rFonts w:ascii="Times New Roman" w:hAnsi="Times New Roman" w:cs="Times New Roman"/>
          <w:sz w:val="24"/>
          <w:szCs w:val="24"/>
        </w:rPr>
        <w:t xml:space="preserve">hinemine aitab kaasa kahaneva elanike arvuga piirkondades konsolideerumise abil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võimekust parandada. Ühinemistoetus aitab suunata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arengut mõnevõrra ühtlasema regionaalse tasakaalu suunas. Samas ei lahenda ühinemine majanduses oleva</w:t>
      </w:r>
      <w:r w:rsidR="000B3611">
        <w:rPr>
          <w:rFonts w:ascii="Times New Roman" w:hAnsi="Times New Roman" w:cs="Times New Roman"/>
          <w:sz w:val="24"/>
          <w:szCs w:val="24"/>
        </w:rPr>
        <w:t>id</w:t>
      </w:r>
      <w:r w:rsidRPr="005E4EC3">
        <w:rPr>
          <w:rFonts w:ascii="Times New Roman" w:hAnsi="Times New Roman" w:cs="Times New Roman"/>
          <w:sz w:val="24"/>
          <w:szCs w:val="24"/>
        </w:rPr>
        <w:t xml:space="preserve"> struktuurseid probleeme, mis väljendub suures palgalõhes üheltpoolt Tallinna ja Tartu linnaregioonide ja ülejäänud Eesti vahel.</w:t>
      </w:r>
    </w:p>
    <w:p w:rsidRPr="005E4EC3" w:rsidR="00077442" w:rsidP="005E4EC3" w:rsidRDefault="00077442" w14:paraId="2754F0ED" w14:textId="77777777">
      <w:pPr>
        <w:spacing w:after="0" w:line="240" w:lineRule="auto"/>
        <w:contextualSpacing/>
        <w:jc w:val="both"/>
        <w:rPr>
          <w:rFonts w:ascii="Times New Roman" w:hAnsi="Times New Roman" w:cs="Times New Roman"/>
          <w:sz w:val="24"/>
          <w:szCs w:val="24"/>
        </w:rPr>
      </w:pPr>
    </w:p>
    <w:p w:rsidRPr="005E4EC3" w:rsidR="001B198F" w:rsidP="005E4EC3" w:rsidRDefault="001B198F" w14:paraId="63610B8B" w14:textId="4697951C">
      <w:pPr>
        <w:pStyle w:val="Default"/>
        <w:contextualSpacing/>
        <w:jc w:val="both"/>
        <w:rPr>
          <w:lang w:val="et-EE"/>
        </w:rPr>
      </w:pPr>
      <w:r w:rsidRPr="005E4EC3">
        <w:rPr>
          <w:color w:val="auto"/>
          <w:lang w:val="et-EE"/>
        </w:rPr>
        <w:t>E</w:t>
      </w:r>
      <w:r w:rsidRPr="005E4EC3">
        <w:rPr>
          <w:lang w:val="et-EE"/>
        </w:rPr>
        <w:t>lanike arvu vähenemisel ning elanike vananemisel ja ümberpaiknemisel on otsene mõju omavalitsuste jätkusuutlikkusele.</w:t>
      </w:r>
      <w:r w:rsidRPr="005E4EC3">
        <w:rPr>
          <w:rStyle w:val="Allmrkuseviide"/>
          <w:lang w:val="et-EE"/>
        </w:rPr>
        <w:footnoteReference w:id="36"/>
      </w:r>
      <w:r w:rsidRPr="005E4EC3">
        <w:rPr>
          <w:lang w:val="et-EE"/>
        </w:rPr>
        <w:t xml:space="preserve"> Ühinemise tulemusena tekkivates suuremates </w:t>
      </w:r>
      <w:proofErr w:type="spellStart"/>
      <w:r w:rsidR="000B3611">
        <w:rPr>
          <w:lang w:val="et-EE"/>
        </w:rPr>
        <w:t>KOVid</w:t>
      </w:r>
      <w:r w:rsidRPr="005E4EC3">
        <w:rPr>
          <w:lang w:val="et-EE"/>
        </w:rPr>
        <w:t>es</w:t>
      </w:r>
      <w:proofErr w:type="spellEnd"/>
      <w:r w:rsidRPr="005E4EC3">
        <w:rPr>
          <w:lang w:val="et-EE"/>
        </w:rPr>
        <w:t xml:space="preserve"> rahvastiku sooline ja vanuseline koosseis tasakaalustub, tasandades eriti ekstreemseid olukordi, kus näiteks muidu on rahvastikust oluline osa vanemaealised, mistõttu sõltub </w:t>
      </w:r>
      <w:r w:rsidR="000B3611">
        <w:rPr>
          <w:lang w:val="et-EE"/>
        </w:rPr>
        <w:t>KOV</w:t>
      </w:r>
      <w:r w:rsidRPr="005E4EC3">
        <w:rPr>
          <w:lang w:val="et-EE"/>
        </w:rPr>
        <w:t xml:space="preserve"> tulubaas </w:t>
      </w:r>
      <w:r w:rsidR="000B3611">
        <w:rPr>
          <w:lang w:val="et-EE"/>
        </w:rPr>
        <w:t xml:space="preserve">ka ühinemise järgselt </w:t>
      </w:r>
      <w:r w:rsidRPr="005E4EC3">
        <w:rPr>
          <w:lang w:val="et-EE"/>
        </w:rPr>
        <w:t xml:space="preserve">valdavalt riiklikest toetustest. </w:t>
      </w:r>
    </w:p>
    <w:p w:rsidRPr="005E4EC3" w:rsidR="001B198F" w:rsidP="005E4EC3" w:rsidRDefault="001B198F" w14:paraId="469A5F48" w14:textId="77777777">
      <w:pPr>
        <w:spacing w:after="0" w:line="240" w:lineRule="auto"/>
        <w:contextualSpacing/>
        <w:jc w:val="both"/>
        <w:rPr>
          <w:rFonts w:ascii="Times New Roman" w:hAnsi="Times New Roman" w:cs="Times New Roman"/>
          <w:sz w:val="24"/>
          <w:szCs w:val="24"/>
        </w:rPr>
      </w:pPr>
    </w:p>
    <w:p w:rsidRPr="005E4EC3" w:rsidR="00077442" w:rsidP="005E4EC3" w:rsidRDefault="00077442" w14:paraId="103B3286" w14:textId="531693A1">
      <w:pPr>
        <w:spacing w:after="0" w:line="240" w:lineRule="auto"/>
        <w:contextualSpacing/>
        <w:jc w:val="both"/>
        <w:rPr>
          <w:rFonts w:ascii="Times New Roman" w:hAnsi="Times New Roman" w:cs="Times New Roman"/>
          <w:sz w:val="24"/>
          <w:szCs w:val="24"/>
        </w:rPr>
      </w:pPr>
      <w:r w:rsidRPr="005E4EC3">
        <w:rPr>
          <w:rFonts w:ascii="Times New Roman" w:hAnsi="Times New Roman" w:cs="Times New Roman"/>
          <w:sz w:val="24"/>
          <w:szCs w:val="24"/>
        </w:rPr>
        <w:t>Ühinemistoetuse taastamisega seonduvad kavandatavad muudatused aitavad kaasa KOV vahelise konkurentsi vähendamisele, sh väheneb regionaalsete toetusrahade killustatud jaotamise risk. Omavalitsuste ühinemine suudab kohalike infrastruktuuriinvesteeringute tegemisel n</w:t>
      </w:r>
      <w:r w:rsidR="000B3611">
        <w:rPr>
          <w:rFonts w:ascii="Times New Roman" w:hAnsi="Times New Roman" w:cs="Times New Roman"/>
          <w:sz w:val="24"/>
          <w:szCs w:val="24"/>
        </w:rPr>
        <w:t>-</w:t>
      </w:r>
      <w:r w:rsidRPr="005E4EC3">
        <w:rPr>
          <w:rFonts w:ascii="Times New Roman" w:hAnsi="Times New Roman" w:cs="Times New Roman"/>
          <w:sz w:val="24"/>
          <w:szCs w:val="24"/>
        </w:rPr>
        <w:t xml:space="preserve">ö suure pildi vaatamist ning loob palju soodsamad eeldused regionaalpoliitika detsentraliseeritud korraldamiseks </w:t>
      </w:r>
      <w:proofErr w:type="spellStart"/>
      <w:r w:rsidRPr="005E4EC3">
        <w:rPr>
          <w:rFonts w:ascii="Times New Roman" w:hAnsi="Times New Roman" w:cs="Times New Roman"/>
          <w:i/>
          <w:sz w:val="24"/>
          <w:szCs w:val="24"/>
        </w:rPr>
        <w:t>joined-up</w:t>
      </w:r>
      <w:proofErr w:type="spellEnd"/>
      <w:r w:rsidRPr="005E4EC3">
        <w:rPr>
          <w:rFonts w:ascii="Times New Roman" w:hAnsi="Times New Roman" w:cs="Times New Roman"/>
          <w:i/>
          <w:sz w:val="24"/>
          <w:szCs w:val="24"/>
        </w:rPr>
        <w:t xml:space="preserve"> </w:t>
      </w:r>
      <w:proofErr w:type="spellStart"/>
      <w:r w:rsidRPr="005E4EC3">
        <w:rPr>
          <w:rFonts w:ascii="Times New Roman" w:hAnsi="Times New Roman" w:cs="Times New Roman"/>
          <w:i/>
          <w:sz w:val="24"/>
          <w:szCs w:val="24"/>
        </w:rPr>
        <w:t>government</w:t>
      </w:r>
      <w:proofErr w:type="spellEnd"/>
      <w:r w:rsidRPr="005E4EC3">
        <w:rPr>
          <w:rFonts w:ascii="Times New Roman" w:hAnsi="Times New Roman" w:cs="Times New Roman"/>
          <w:sz w:val="24"/>
          <w:szCs w:val="24"/>
        </w:rPr>
        <w:t xml:space="preserve"> põhimõttel.</w:t>
      </w:r>
      <w:r w:rsidRPr="005E4EC3">
        <w:rPr>
          <w:rStyle w:val="Allmrkuseviide"/>
          <w:rFonts w:ascii="Times New Roman" w:hAnsi="Times New Roman" w:cs="Times New Roman"/>
          <w:sz w:val="24"/>
          <w:szCs w:val="24"/>
        </w:rPr>
        <w:footnoteReference w:id="37"/>
      </w:r>
      <w:r w:rsidRPr="005E4EC3" w:rsidR="002F24DE">
        <w:rPr>
          <w:rFonts w:ascii="Times New Roman" w:hAnsi="Times New Roman" w:cs="Times New Roman"/>
          <w:sz w:val="24"/>
          <w:szCs w:val="24"/>
        </w:rPr>
        <w:t xml:space="preserve"> S</w:t>
      </w:r>
      <w:r w:rsidRPr="005E4EC3">
        <w:rPr>
          <w:rFonts w:ascii="Times New Roman" w:hAnsi="Times New Roman" w:cs="Times New Roman"/>
          <w:sz w:val="24"/>
          <w:szCs w:val="24"/>
        </w:rPr>
        <w:t xml:space="preserve">uurem territoorium ja paremate spetsialistide kaasamine annavad </w:t>
      </w:r>
      <w:proofErr w:type="spellStart"/>
      <w:r w:rsidR="000B3611">
        <w:rPr>
          <w:rFonts w:ascii="Times New Roman" w:hAnsi="Times New Roman" w:cs="Times New Roman"/>
          <w:sz w:val="24"/>
          <w:szCs w:val="24"/>
        </w:rPr>
        <w:t>KOVide</w:t>
      </w:r>
      <w:r w:rsidRPr="005E4EC3">
        <w:rPr>
          <w:rFonts w:ascii="Times New Roman" w:hAnsi="Times New Roman" w:cs="Times New Roman"/>
          <w:sz w:val="24"/>
          <w:szCs w:val="24"/>
        </w:rPr>
        <w:t>le</w:t>
      </w:r>
      <w:proofErr w:type="spellEnd"/>
      <w:r w:rsidRPr="005E4EC3">
        <w:rPr>
          <w:rFonts w:ascii="Times New Roman" w:hAnsi="Times New Roman" w:cs="Times New Roman"/>
          <w:sz w:val="24"/>
          <w:szCs w:val="24"/>
        </w:rPr>
        <w:t xml:space="preserve"> paremad hoovad piirkonna arengut mõjutada.</w:t>
      </w:r>
    </w:p>
    <w:p w:rsidRPr="005E4EC3" w:rsidR="00077442" w:rsidP="005E4EC3" w:rsidRDefault="00077442" w14:paraId="3B8C6605" w14:textId="77777777">
      <w:pPr>
        <w:autoSpaceDE w:val="0"/>
        <w:autoSpaceDN w:val="0"/>
        <w:adjustRightInd w:val="0"/>
        <w:spacing w:after="0" w:line="240" w:lineRule="auto"/>
        <w:jc w:val="both"/>
        <w:rPr>
          <w:rFonts w:ascii="Times New Roman" w:hAnsi="Times New Roman" w:cs="Times New Roman"/>
          <w:sz w:val="24"/>
          <w:szCs w:val="24"/>
        </w:rPr>
      </w:pPr>
    </w:p>
    <w:p w:rsidRPr="005E4EC3" w:rsidR="00B41D47" w:rsidP="005E4EC3" w:rsidRDefault="00B41D47" w14:paraId="7550A73C" w14:textId="1F890ED2">
      <w:pPr>
        <w:pStyle w:val="Default"/>
        <w:numPr>
          <w:ilvl w:val="0"/>
          <w:numId w:val="14"/>
        </w:numPr>
        <w:contextualSpacing/>
        <w:jc w:val="both"/>
        <w:rPr>
          <w:lang w:val="et-EE"/>
        </w:rPr>
      </w:pPr>
      <w:commentRangeStart w:id="21"/>
      <w:r w:rsidRPr="005E4EC3">
        <w:rPr>
          <w:b/>
          <w:bCs/>
          <w:lang w:val="et-EE"/>
        </w:rPr>
        <w:t>Mõju sihtrühm</w:t>
      </w:r>
      <w:r w:rsidRPr="005E4EC3" w:rsidR="00077442">
        <w:rPr>
          <w:b/>
          <w:bCs/>
          <w:lang w:val="et-EE"/>
        </w:rPr>
        <w:t xml:space="preserve"> on väike</w:t>
      </w:r>
      <w:r w:rsidRPr="005E4EC3">
        <w:rPr>
          <w:lang w:val="et-EE"/>
        </w:rPr>
        <w:t xml:space="preserve">: </w:t>
      </w:r>
      <w:r w:rsidRPr="005E4EC3" w:rsidR="00077442">
        <w:rPr>
          <w:lang w:val="et-EE"/>
        </w:rPr>
        <w:t>Üksikud piirkonnad väljaspool Tallinna ja Tartu linnaregioone ning Ida-Virumaa linnasid</w:t>
      </w:r>
      <w:r w:rsidRPr="005E4EC3">
        <w:rPr>
          <w:lang w:val="et-EE"/>
        </w:rPr>
        <w:t xml:space="preserve">. </w:t>
      </w:r>
      <w:commentRangeEnd w:id="21"/>
      <w:r w:rsidR="00CB3898">
        <w:rPr>
          <w:rStyle w:val="Kommentaariviide"/>
          <w:rFonts w:asciiTheme="minorHAnsi" w:hAnsiTheme="minorHAnsi" w:eastAsiaTheme="minorHAnsi" w:cstheme="minorBidi"/>
          <w:color w:val="auto"/>
          <w:lang w:val="et-EE"/>
        </w:rPr>
        <w:commentReference w:id="21"/>
      </w:r>
    </w:p>
    <w:p w:rsidRPr="005E4EC3" w:rsidR="00B41D47" w:rsidP="005E4EC3" w:rsidRDefault="00B41D47" w14:paraId="322C9BBD" w14:textId="77E28343">
      <w:pPr>
        <w:pStyle w:val="Default"/>
        <w:numPr>
          <w:ilvl w:val="0"/>
          <w:numId w:val="14"/>
        </w:numPr>
        <w:contextualSpacing/>
        <w:jc w:val="both"/>
        <w:rPr>
          <w:lang w:val="et-EE"/>
        </w:rPr>
      </w:pPr>
      <w:r w:rsidRPr="005E4EC3">
        <w:rPr>
          <w:b/>
          <w:bCs/>
          <w:lang w:val="et-EE"/>
        </w:rPr>
        <w:t xml:space="preserve">Mõju ulatus on </w:t>
      </w:r>
      <w:r w:rsidRPr="005E4EC3" w:rsidR="00077442">
        <w:rPr>
          <w:b/>
          <w:bCs/>
          <w:lang w:val="et-EE"/>
        </w:rPr>
        <w:t>väike</w:t>
      </w:r>
      <w:r w:rsidRPr="005E4EC3">
        <w:rPr>
          <w:lang w:val="et-EE"/>
        </w:rPr>
        <w:t xml:space="preserve">. Kuigi </w:t>
      </w:r>
      <w:r w:rsidRPr="005E4EC3" w:rsidR="008401E3">
        <w:rPr>
          <w:lang w:val="et-EE"/>
        </w:rPr>
        <w:t xml:space="preserve">igal üksikul ühinemisel ei ole laiemat regionaalset mõju, siis ühinemistoetuse taastamine soodustab omavalitsusi ühinemistega jätkama ning pikemas vaates võib mõju ulatus laieneda. </w:t>
      </w:r>
      <w:r w:rsidRPr="005E4EC3" w:rsidR="00693AFE">
        <w:rPr>
          <w:lang w:val="et-EE"/>
        </w:rPr>
        <w:t xml:space="preserve">Samas ei lahenda ühinemised majanduse </w:t>
      </w:r>
      <w:r w:rsidRPr="005E4EC3" w:rsidR="002F24DE">
        <w:rPr>
          <w:lang w:val="et-EE"/>
        </w:rPr>
        <w:t xml:space="preserve">ja rahvastiku </w:t>
      </w:r>
      <w:r w:rsidRPr="005E4EC3" w:rsidR="00693AFE">
        <w:rPr>
          <w:lang w:val="et-EE"/>
        </w:rPr>
        <w:t>struktuurseid erinevusi</w:t>
      </w:r>
      <w:r w:rsidR="000B3611">
        <w:rPr>
          <w:lang w:val="et-EE"/>
        </w:rPr>
        <w:t xml:space="preserve"> suuremate linnaregioonide ja maapiirkondade võrdluses.</w:t>
      </w:r>
    </w:p>
    <w:p w:rsidRPr="005E4EC3" w:rsidR="00B41D47" w:rsidP="005E4EC3" w:rsidRDefault="00B41D47" w14:paraId="745F6DB6" w14:textId="0D58F257">
      <w:pPr>
        <w:pStyle w:val="Default"/>
        <w:numPr>
          <w:ilvl w:val="0"/>
          <w:numId w:val="14"/>
        </w:numPr>
        <w:contextualSpacing/>
        <w:jc w:val="both"/>
        <w:rPr>
          <w:lang w:val="et-EE"/>
        </w:rPr>
      </w:pPr>
      <w:r w:rsidRPr="005E4EC3">
        <w:rPr>
          <w:b/>
          <w:bCs/>
          <w:lang w:val="et-EE"/>
        </w:rPr>
        <w:t xml:space="preserve">Mõju avaldamise sagedus on </w:t>
      </w:r>
      <w:r w:rsidRPr="005E4EC3" w:rsidR="00077442">
        <w:rPr>
          <w:b/>
          <w:bCs/>
          <w:lang w:val="et-EE"/>
        </w:rPr>
        <w:t>väike ehk</w:t>
      </w:r>
      <w:r w:rsidRPr="005E4EC3" w:rsidR="00077442">
        <w:rPr>
          <w:lang w:val="et-EE"/>
        </w:rPr>
        <w:t xml:space="preserve"> </w:t>
      </w:r>
      <w:r w:rsidRPr="005E4EC3">
        <w:rPr>
          <w:lang w:val="et-EE"/>
        </w:rPr>
        <w:t xml:space="preserve">kord nelja aasta jooksul. </w:t>
      </w:r>
      <w:proofErr w:type="spellStart"/>
      <w:r w:rsidRPr="005E4EC3">
        <w:rPr>
          <w:lang w:val="et-EE"/>
        </w:rPr>
        <w:t>KOVide</w:t>
      </w:r>
      <w:proofErr w:type="spellEnd"/>
      <w:r w:rsidRPr="005E4EC3">
        <w:rPr>
          <w:lang w:val="et-EE"/>
        </w:rPr>
        <w:t xml:space="preserve"> vabatahtlikud ühinemised toimuvad reeglina volikogude korraliste valimiste aastal. </w:t>
      </w:r>
    </w:p>
    <w:p w:rsidRPr="005E4EC3" w:rsidR="00077442" w:rsidP="005E4EC3" w:rsidRDefault="00077442" w14:paraId="701E3334" w14:textId="77777777">
      <w:pPr>
        <w:pStyle w:val="Default"/>
        <w:ind w:left="360"/>
        <w:contextualSpacing/>
        <w:jc w:val="both"/>
        <w:rPr>
          <w:rFonts w:eastAsia="Calibri"/>
          <w:bCs/>
          <w:color w:val="auto"/>
          <w:lang w:val="et-EE"/>
        </w:rPr>
      </w:pPr>
    </w:p>
    <w:p w:rsidRPr="005E4EC3" w:rsidR="00B41D47" w:rsidP="005E4EC3" w:rsidRDefault="00B41D47" w14:paraId="0C00C6F9" w14:textId="6C09CB92">
      <w:pPr>
        <w:pStyle w:val="Default"/>
        <w:contextualSpacing/>
        <w:jc w:val="both"/>
        <w:rPr>
          <w:bCs/>
          <w:lang w:val="et-EE"/>
        </w:rPr>
      </w:pPr>
      <w:r w:rsidRPr="005E4EC3">
        <w:rPr>
          <w:rFonts w:eastAsia="Calibri"/>
          <w:b/>
          <w:color w:val="auto"/>
          <w:lang w:val="et-EE"/>
        </w:rPr>
        <w:t>Ebasoovitavate mõjude kaasnemise risk on väike</w:t>
      </w:r>
      <w:r w:rsidRPr="005E4EC3" w:rsidR="00077442">
        <w:rPr>
          <w:rFonts w:eastAsia="Calibri"/>
          <w:bCs/>
          <w:color w:val="auto"/>
          <w:lang w:val="et-EE"/>
        </w:rPr>
        <w:t>, sest ühinemine ja seda toetav ühinemistoetus ei oma märkimisväärset majanduslikku mõju regioonidele</w:t>
      </w:r>
      <w:r w:rsidR="000B3611">
        <w:rPr>
          <w:rFonts w:eastAsia="Calibri"/>
          <w:bCs/>
          <w:color w:val="auto"/>
          <w:lang w:val="et-EE"/>
        </w:rPr>
        <w:t xml:space="preserve"> ega mõjuta oluliselt piirkondade regionaalset tasakaalu</w:t>
      </w:r>
      <w:r w:rsidRPr="005E4EC3" w:rsidR="00077442">
        <w:rPr>
          <w:rFonts w:eastAsia="Calibri"/>
          <w:bCs/>
          <w:color w:val="auto"/>
          <w:lang w:val="et-EE"/>
        </w:rPr>
        <w:t>. Teenuste kvaliteet ühine</w:t>
      </w:r>
      <w:r w:rsidR="000B3611">
        <w:rPr>
          <w:rFonts w:eastAsia="Calibri"/>
          <w:bCs/>
          <w:color w:val="auto"/>
          <w:lang w:val="et-EE"/>
        </w:rPr>
        <w:t>mise tulemusena moodustunud</w:t>
      </w:r>
      <w:r w:rsidRPr="005E4EC3" w:rsidR="00077442">
        <w:rPr>
          <w:rFonts w:eastAsia="Calibri"/>
          <w:bCs/>
          <w:color w:val="auto"/>
          <w:lang w:val="et-EE"/>
        </w:rPr>
        <w:t xml:space="preserve"> </w:t>
      </w:r>
      <w:proofErr w:type="spellStart"/>
      <w:r w:rsidRPr="005E4EC3" w:rsidR="00077442">
        <w:rPr>
          <w:rFonts w:eastAsia="Calibri"/>
          <w:bCs/>
          <w:color w:val="auto"/>
          <w:lang w:val="et-EE"/>
        </w:rPr>
        <w:t>KOVides</w:t>
      </w:r>
      <w:proofErr w:type="spellEnd"/>
      <w:r w:rsidRPr="005E4EC3" w:rsidR="00077442">
        <w:rPr>
          <w:rFonts w:eastAsia="Calibri"/>
          <w:bCs/>
          <w:color w:val="auto"/>
          <w:lang w:val="et-EE"/>
        </w:rPr>
        <w:t xml:space="preserve"> võib paraneda, mis võib omavalitsuslikke teenuseid kogu regioonis mõnevõrra edendada. </w:t>
      </w:r>
      <w:r w:rsidRPr="005E4EC3">
        <w:rPr>
          <w:rFonts w:eastAsia="Calibri"/>
          <w:bCs/>
          <w:color w:val="auto"/>
          <w:lang w:val="et-EE"/>
        </w:rPr>
        <w:t xml:space="preserve"> </w:t>
      </w:r>
    </w:p>
    <w:p w:rsidRPr="005E4EC3" w:rsidR="00B41D47" w:rsidP="005E4EC3" w:rsidRDefault="00B41D47" w14:paraId="12028B41" w14:textId="77777777">
      <w:pPr>
        <w:autoSpaceDE w:val="0"/>
        <w:autoSpaceDN w:val="0"/>
        <w:adjustRightInd w:val="0"/>
        <w:spacing w:after="0" w:line="240" w:lineRule="auto"/>
        <w:jc w:val="both"/>
        <w:rPr>
          <w:rFonts w:ascii="Times New Roman" w:hAnsi="Times New Roman" w:cs="Times New Roman"/>
          <w:sz w:val="24"/>
          <w:szCs w:val="24"/>
        </w:rPr>
      </w:pPr>
    </w:p>
    <w:p w:rsidRPr="005E4EC3" w:rsidR="001B198F" w:rsidP="005E4EC3" w:rsidRDefault="001B198F" w14:paraId="6DA93BC8" w14:textId="448AADD0">
      <w:pPr>
        <w:pStyle w:val="Pealkiri2"/>
        <w:spacing w:before="0"/>
        <w:jc w:val="both"/>
        <w:rPr>
          <w:szCs w:val="24"/>
          <w:u w:val="single"/>
        </w:rPr>
      </w:pPr>
      <w:r w:rsidRPr="005E4EC3">
        <w:rPr>
          <w:szCs w:val="24"/>
          <w:u w:val="single"/>
        </w:rPr>
        <w:t>6.2 Ülejäänud kavandatavad muudatused</w:t>
      </w:r>
    </w:p>
    <w:p w:rsidRPr="005E4EC3" w:rsidR="001B198F" w:rsidP="005E4EC3" w:rsidRDefault="001B198F" w14:paraId="72DA6828" w14:textId="77777777">
      <w:pPr>
        <w:spacing w:after="0" w:line="240" w:lineRule="auto"/>
        <w:rPr>
          <w:rFonts w:ascii="Times New Roman" w:hAnsi="Times New Roman" w:eastAsia="Calibri" w:cs="Times New Roman"/>
          <w:bCs/>
          <w:sz w:val="24"/>
          <w:szCs w:val="24"/>
        </w:rPr>
      </w:pPr>
    </w:p>
    <w:p w:rsidR="000B3611" w:rsidP="000B3611" w:rsidRDefault="001B198F" w14:paraId="64CA5F7C" w14:textId="7FFE02CC">
      <w:pPr>
        <w:spacing w:after="0" w:line="240" w:lineRule="auto"/>
        <w:jc w:val="both"/>
        <w:rPr>
          <w:rFonts w:ascii="Times New Roman" w:hAnsi="Times New Roman" w:eastAsia="Calibri" w:cs="Times New Roman"/>
          <w:bCs/>
          <w:sz w:val="24"/>
          <w:szCs w:val="24"/>
        </w:rPr>
      </w:pPr>
      <w:r w:rsidRPr="005E4EC3">
        <w:rPr>
          <w:rFonts w:ascii="Times New Roman" w:hAnsi="Times New Roman" w:eastAsia="Calibri" w:cs="Times New Roman"/>
          <w:bCs/>
          <w:sz w:val="24"/>
          <w:szCs w:val="24"/>
        </w:rPr>
        <w:t>Ülejäänud eelnõuga kavandatavad muudatused on juba seaduses olevate regulatsioonide täpsustamine</w:t>
      </w:r>
      <w:r w:rsidR="000B3611">
        <w:rPr>
          <w:rFonts w:ascii="Times New Roman" w:hAnsi="Times New Roman" w:eastAsia="Calibri" w:cs="Times New Roman"/>
          <w:bCs/>
          <w:sz w:val="24"/>
          <w:szCs w:val="24"/>
        </w:rPr>
        <w:t xml:space="preserve"> ja </w:t>
      </w:r>
      <w:proofErr w:type="spellStart"/>
      <w:r w:rsidR="000B3611">
        <w:rPr>
          <w:rFonts w:ascii="Times New Roman" w:hAnsi="Times New Roman" w:eastAsia="Calibri" w:cs="Times New Roman"/>
          <w:bCs/>
          <w:sz w:val="24"/>
          <w:szCs w:val="24"/>
        </w:rPr>
        <w:t>KOVide</w:t>
      </w:r>
      <w:proofErr w:type="spellEnd"/>
      <w:r w:rsidR="000B3611">
        <w:rPr>
          <w:rFonts w:ascii="Times New Roman" w:hAnsi="Times New Roman" w:eastAsia="Calibri" w:cs="Times New Roman"/>
          <w:bCs/>
          <w:sz w:val="24"/>
          <w:szCs w:val="24"/>
        </w:rPr>
        <w:t xml:space="preserve"> ühinemise ning haldusüksuse piiride muudatuste rakendumine</w:t>
      </w:r>
      <w:r w:rsidR="00191BCC">
        <w:rPr>
          <w:rFonts w:ascii="Times New Roman" w:hAnsi="Times New Roman" w:eastAsia="Calibri" w:cs="Times New Roman"/>
          <w:bCs/>
          <w:sz w:val="24"/>
          <w:szCs w:val="24"/>
        </w:rPr>
        <w:t xml:space="preserve">, mis aitavad kaasa </w:t>
      </w:r>
      <w:proofErr w:type="spellStart"/>
      <w:r w:rsidR="00191BCC">
        <w:rPr>
          <w:rFonts w:ascii="Times New Roman" w:hAnsi="Times New Roman" w:eastAsia="Calibri" w:cs="Times New Roman"/>
          <w:bCs/>
          <w:sz w:val="24"/>
          <w:szCs w:val="24"/>
        </w:rPr>
        <w:t>KOVide</w:t>
      </w:r>
      <w:proofErr w:type="spellEnd"/>
      <w:r w:rsidR="00191BCC">
        <w:rPr>
          <w:rFonts w:ascii="Times New Roman" w:hAnsi="Times New Roman" w:eastAsia="Calibri" w:cs="Times New Roman"/>
          <w:bCs/>
          <w:sz w:val="24"/>
          <w:szCs w:val="24"/>
        </w:rPr>
        <w:t xml:space="preserve"> ühinemisele</w:t>
      </w:r>
      <w:r w:rsidRPr="005E4EC3">
        <w:rPr>
          <w:rFonts w:ascii="Times New Roman" w:hAnsi="Times New Roman" w:eastAsia="Calibri" w:cs="Times New Roman"/>
          <w:bCs/>
          <w:sz w:val="24"/>
          <w:szCs w:val="24"/>
        </w:rPr>
        <w:t xml:space="preserve">. </w:t>
      </w:r>
      <w:r w:rsidR="000B3611">
        <w:rPr>
          <w:rFonts w:ascii="Times New Roman" w:hAnsi="Times New Roman" w:eastAsia="Calibri" w:cs="Times New Roman"/>
          <w:bCs/>
          <w:sz w:val="24"/>
          <w:szCs w:val="24"/>
        </w:rPr>
        <w:t xml:space="preserve">Koondavalt seisneb nende muudatuste mõju </w:t>
      </w:r>
      <w:proofErr w:type="spellStart"/>
      <w:r w:rsidR="00191BCC">
        <w:rPr>
          <w:rFonts w:ascii="Times New Roman" w:hAnsi="Times New Roman" w:eastAsia="Calibri" w:cs="Times New Roman"/>
          <w:bCs/>
          <w:sz w:val="24"/>
          <w:szCs w:val="24"/>
        </w:rPr>
        <w:t>KOVide</w:t>
      </w:r>
      <w:proofErr w:type="spellEnd"/>
      <w:r w:rsidR="00191BCC">
        <w:rPr>
          <w:rFonts w:ascii="Times New Roman" w:hAnsi="Times New Roman" w:eastAsia="Calibri" w:cs="Times New Roman"/>
          <w:bCs/>
          <w:sz w:val="24"/>
          <w:szCs w:val="24"/>
        </w:rPr>
        <w:t xml:space="preserve"> </w:t>
      </w:r>
      <w:r w:rsidR="000B3611">
        <w:rPr>
          <w:rFonts w:ascii="Times New Roman" w:hAnsi="Times New Roman" w:eastAsia="Calibri" w:cs="Times New Roman"/>
          <w:bCs/>
          <w:sz w:val="24"/>
          <w:szCs w:val="24"/>
        </w:rPr>
        <w:t xml:space="preserve">ühinemiste tõhusamal rakendumisel ja õigusselguse tagamisel, kuidas piiritleda ühinemismenetlust </w:t>
      </w:r>
      <w:proofErr w:type="spellStart"/>
      <w:r w:rsidR="000B3611">
        <w:rPr>
          <w:rFonts w:ascii="Times New Roman" w:hAnsi="Times New Roman" w:eastAsia="Calibri" w:cs="Times New Roman"/>
          <w:bCs/>
          <w:sz w:val="24"/>
          <w:szCs w:val="24"/>
        </w:rPr>
        <w:t>KOVide</w:t>
      </w:r>
      <w:proofErr w:type="spellEnd"/>
      <w:r w:rsidR="000B3611">
        <w:rPr>
          <w:rFonts w:ascii="Times New Roman" w:hAnsi="Times New Roman" w:eastAsia="Calibri" w:cs="Times New Roman"/>
          <w:bCs/>
          <w:sz w:val="24"/>
          <w:szCs w:val="24"/>
        </w:rPr>
        <w:t xml:space="preserve"> liitumisest, millised tagajärjed on erinevatel haldusterritoriaalse </w:t>
      </w:r>
      <w:r w:rsidR="000B3611">
        <w:rPr>
          <w:rFonts w:ascii="Times New Roman" w:hAnsi="Times New Roman" w:eastAsia="Calibri" w:cs="Times New Roman"/>
          <w:bCs/>
          <w:sz w:val="24"/>
          <w:szCs w:val="24"/>
        </w:rPr>
        <w:t xml:space="preserve">korralduse muutmise viisidel KOV õigusaktidele, millise </w:t>
      </w:r>
      <w:proofErr w:type="spellStart"/>
      <w:r w:rsidR="000B3611">
        <w:rPr>
          <w:rFonts w:ascii="Times New Roman" w:hAnsi="Times New Roman" w:eastAsia="Calibri" w:cs="Times New Roman"/>
          <w:bCs/>
          <w:sz w:val="24"/>
          <w:szCs w:val="24"/>
        </w:rPr>
        <w:t>KOVi</w:t>
      </w:r>
      <w:proofErr w:type="spellEnd"/>
      <w:r w:rsidR="000B3611">
        <w:rPr>
          <w:rFonts w:ascii="Times New Roman" w:hAnsi="Times New Roman" w:eastAsia="Calibri" w:cs="Times New Roman"/>
          <w:bCs/>
          <w:sz w:val="24"/>
          <w:szCs w:val="24"/>
        </w:rPr>
        <w:t xml:space="preserve"> eelarvesse laekuvad territooriumiosa üleandmisega seonduvalt maksud</w:t>
      </w:r>
      <w:r w:rsidR="00191BCC">
        <w:rPr>
          <w:rFonts w:ascii="Times New Roman" w:hAnsi="Times New Roman" w:eastAsia="Calibri" w:cs="Times New Roman"/>
          <w:bCs/>
          <w:sz w:val="24"/>
          <w:szCs w:val="24"/>
        </w:rPr>
        <w:t xml:space="preserve"> ja riigieelarvest antavad toetused.</w:t>
      </w:r>
    </w:p>
    <w:p w:rsidR="000B3611" w:rsidP="000B3611" w:rsidRDefault="000B3611" w14:paraId="1117080A" w14:textId="77777777">
      <w:pPr>
        <w:spacing w:after="0" w:line="240" w:lineRule="auto"/>
        <w:jc w:val="both"/>
        <w:rPr>
          <w:rFonts w:ascii="Times New Roman" w:hAnsi="Times New Roman" w:eastAsia="Calibri" w:cs="Times New Roman"/>
          <w:bCs/>
          <w:sz w:val="24"/>
          <w:szCs w:val="24"/>
        </w:rPr>
      </w:pPr>
    </w:p>
    <w:p w:rsidRPr="005E4EC3" w:rsidR="001B198F" w:rsidP="000B3611" w:rsidRDefault="001B198F" w14:paraId="6231A50A" w14:textId="557FBBD2">
      <w:pPr>
        <w:spacing w:after="0" w:line="240" w:lineRule="auto"/>
        <w:jc w:val="both"/>
        <w:rPr>
          <w:rFonts w:ascii="Times New Roman" w:hAnsi="Times New Roman" w:eastAsia="Calibri" w:cs="Times New Roman"/>
          <w:bCs/>
          <w:sz w:val="24"/>
          <w:szCs w:val="24"/>
        </w:rPr>
      </w:pPr>
      <w:r w:rsidRPr="005E4EC3">
        <w:rPr>
          <w:rFonts w:ascii="Times New Roman" w:hAnsi="Times New Roman" w:eastAsia="Calibri" w:cs="Times New Roman"/>
          <w:bCs/>
          <w:sz w:val="24"/>
          <w:szCs w:val="24"/>
        </w:rPr>
        <w:t xml:space="preserve">Eraldi analüüsiti nende mõju </w:t>
      </w:r>
      <w:proofErr w:type="spellStart"/>
      <w:r w:rsidRPr="005E4EC3">
        <w:rPr>
          <w:rFonts w:ascii="Times New Roman" w:hAnsi="Times New Roman" w:eastAsia="Calibri" w:cs="Times New Roman"/>
          <w:bCs/>
          <w:sz w:val="24"/>
          <w:szCs w:val="24"/>
        </w:rPr>
        <w:t>KOVide</w:t>
      </w:r>
      <w:proofErr w:type="spellEnd"/>
      <w:r w:rsidRPr="005E4EC3">
        <w:rPr>
          <w:rFonts w:ascii="Times New Roman" w:hAnsi="Times New Roman" w:eastAsia="Calibri" w:cs="Times New Roman"/>
          <w:bCs/>
          <w:sz w:val="24"/>
          <w:szCs w:val="24"/>
        </w:rPr>
        <w:t xml:space="preserve"> ja riigiasutuste töökorraldusele. </w:t>
      </w:r>
    </w:p>
    <w:p w:rsidRPr="005E4EC3" w:rsidR="001B198F" w:rsidP="000B3611" w:rsidRDefault="001B198F" w14:paraId="37DB7603" w14:textId="77777777">
      <w:pPr>
        <w:autoSpaceDE w:val="0"/>
        <w:autoSpaceDN w:val="0"/>
        <w:adjustRightInd w:val="0"/>
        <w:spacing w:after="0" w:line="240" w:lineRule="auto"/>
        <w:jc w:val="both"/>
        <w:rPr>
          <w:rFonts w:ascii="Times New Roman" w:hAnsi="Times New Roman" w:cs="Times New Roman"/>
          <w:sz w:val="24"/>
          <w:szCs w:val="24"/>
        </w:rPr>
      </w:pPr>
    </w:p>
    <w:p w:rsidRPr="005E4EC3" w:rsidR="001B198F" w:rsidP="000B3611" w:rsidRDefault="001B198F" w14:paraId="1D6F0665" w14:textId="77777777">
      <w:pPr>
        <w:autoSpaceDE w:val="0"/>
        <w:autoSpaceDN w:val="0"/>
        <w:adjustRightInd w:val="0"/>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Regionaal- ja Põllumajandusministeeriumi ning Vabariigi Valitsuse töökoormus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ühinemise dokumentatsiooni ettevalmistamisel ega ühinemistoetuse eraldamisel ei ole väga suur. Maa- ja Ruumiameti koormus registrites muudatuste tegemisel märkimisväärselt ei kasva, kuna seadusemuudatuste jõustumisel ei ole oodata hüppelist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ühinemiste kasvu. </w:t>
      </w:r>
    </w:p>
    <w:p w:rsidRPr="005E4EC3" w:rsidR="001B198F" w:rsidP="005E4EC3" w:rsidRDefault="001B198F" w14:paraId="62B5A558" w14:textId="77777777">
      <w:pPr>
        <w:autoSpaceDE w:val="0"/>
        <w:autoSpaceDN w:val="0"/>
        <w:adjustRightInd w:val="0"/>
        <w:spacing w:after="0" w:line="240" w:lineRule="auto"/>
        <w:jc w:val="both"/>
        <w:rPr>
          <w:rFonts w:ascii="Times New Roman" w:hAnsi="Times New Roman" w:cs="Times New Roman"/>
          <w:sz w:val="24"/>
          <w:szCs w:val="24"/>
        </w:rPr>
      </w:pPr>
    </w:p>
    <w:p w:rsidRPr="005E4EC3" w:rsidR="008671BF" w:rsidP="009F5C88" w:rsidRDefault="009F5C88" w14:paraId="48648B39" w14:textId="32BED583">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191BCC">
        <w:rPr>
          <w:rFonts w:ascii="Times New Roman" w:hAnsi="Times New Roman" w:cs="Times New Roman"/>
          <w:color w:val="000000"/>
          <w:sz w:val="24"/>
          <w:szCs w:val="24"/>
        </w:rPr>
        <w:t xml:space="preserve">elnõuga kavandatavad muudatused </w:t>
      </w:r>
      <w:r w:rsidRPr="009F5C88">
        <w:rPr>
          <w:rFonts w:ascii="Times New Roman" w:hAnsi="Times New Roman" w:cs="Times New Roman"/>
          <w:color w:val="000000"/>
          <w:sz w:val="24"/>
          <w:szCs w:val="24"/>
        </w:rPr>
        <w:t>riigi julgeolekule ja välissuhetele</w:t>
      </w:r>
      <w:r>
        <w:rPr>
          <w:rFonts w:ascii="Times New Roman" w:hAnsi="Times New Roman" w:cs="Times New Roman"/>
          <w:color w:val="000000"/>
          <w:sz w:val="24"/>
          <w:szCs w:val="24"/>
        </w:rPr>
        <w:t>, elu</w:t>
      </w:r>
      <w:r w:rsidRPr="009F5C88">
        <w:rPr>
          <w:rFonts w:ascii="Times New Roman" w:hAnsi="Times New Roman" w:cs="Times New Roman"/>
          <w:color w:val="000000"/>
          <w:sz w:val="24"/>
          <w:szCs w:val="24"/>
        </w:rPr>
        <w:t>- ja looduskeskkonnale</w:t>
      </w:r>
      <w:r>
        <w:rPr>
          <w:rFonts w:ascii="Times New Roman" w:hAnsi="Times New Roman" w:cs="Times New Roman"/>
          <w:color w:val="000000"/>
          <w:sz w:val="24"/>
          <w:szCs w:val="24"/>
        </w:rPr>
        <w:t xml:space="preserve"> </w:t>
      </w:r>
      <w:r w:rsidRPr="005E4EC3" w:rsidR="003D2D95">
        <w:rPr>
          <w:rFonts w:ascii="Times New Roman" w:hAnsi="Times New Roman" w:cs="Times New Roman"/>
          <w:color w:val="000000"/>
          <w:sz w:val="24"/>
          <w:szCs w:val="24"/>
        </w:rPr>
        <w:t xml:space="preserve">otsest mõju ei avalda. </w:t>
      </w:r>
    </w:p>
    <w:p w:rsidRPr="005E4EC3" w:rsidR="00CA6EDE" w:rsidP="005E4EC3" w:rsidRDefault="00CA6EDE" w14:paraId="6ABA30F6" w14:textId="77777777">
      <w:pPr>
        <w:pStyle w:val="Pealkiri1"/>
        <w:spacing w:before="0" w:line="240" w:lineRule="auto"/>
        <w:rPr>
          <w:rFonts w:cs="Times New Roman"/>
          <w:szCs w:val="24"/>
        </w:rPr>
      </w:pPr>
      <w:bookmarkStart w:name="_Toc10725189" w:id="22"/>
    </w:p>
    <w:p w:rsidRPr="005E4EC3" w:rsidR="008671BF" w:rsidP="005E4EC3" w:rsidRDefault="008671BF" w14:paraId="71480E40" w14:textId="6387C5C0">
      <w:pPr>
        <w:pStyle w:val="Pealkiri1"/>
        <w:spacing w:before="0" w:line="240" w:lineRule="auto"/>
        <w:rPr>
          <w:rFonts w:cs="Times New Roman"/>
          <w:szCs w:val="24"/>
        </w:rPr>
      </w:pPr>
      <w:r w:rsidRPr="005E4EC3">
        <w:rPr>
          <w:rFonts w:cs="Times New Roman"/>
          <w:szCs w:val="24"/>
        </w:rPr>
        <w:t>7. Seaduse rakendamisega seotud riigi ja kohaliku omavalitsuse tegevused, eeldatavad kulud ja tulud</w:t>
      </w:r>
      <w:bookmarkEnd w:id="22"/>
    </w:p>
    <w:p w:rsidRPr="005E4EC3" w:rsidR="008671BF" w:rsidP="005E4EC3" w:rsidRDefault="008671BF" w14:paraId="7457AA01" w14:textId="77777777">
      <w:pPr>
        <w:spacing w:line="240" w:lineRule="auto"/>
        <w:jc w:val="both"/>
        <w:rPr>
          <w:rFonts w:ascii="Times New Roman" w:hAnsi="Times New Roman" w:cs="Times New Roman"/>
          <w:sz w:val="24"/>
          <w:szCs w:val="24"/>
        </w:rPr>
      </w:pPr>
    </w:p>
    <w:p w:rsidRPr="005E4EC3" w:rsidR="00331DC9" w:rsidP="005E4EC3" w:rsidRDefault="00ED02FE" w14:paraId="77CF27E8" w14:textId="5CBE52CF">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KOV ühinemistoetuse taastamisega seonduvad kulud kavandatakse riigieelarvest. </w:t>
      </w:r>
      <w:r w:rsidRPr="005E4EC3" w:rsidR="00331DC9">
        <w:rPr>
          <w:rFonts w:ascii="Times New Roman" w:hAnsi="Times New Roman" w:cs="Times New Roman"/>
          <w:sz w:val="24"/>
          <w:szCs w:val="24"/>
        </w:rPr>
        <w:t>Kuna ühinemistoetust makstakse eelnõu kohaselt ühinemise järgsel aastal, tuleb vahendid kavandada 2026. a, 2030. a jne riigieelarvesse.</w:t>
      </w:r>
    </w:p>
    <w:p w:rsidRPr="005E4EC3" w:rsidR="00331DC9" w:rsidP="005E4EC3" w:rsidRDefault="00331DC9" w14:paraId="2ECFC6D4" w14:textId="0D6291A2">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Kui pearahapõhiseks toetuseks oleks 30 eurot elaniku kohta ja toetussummaks mitte üle 700 000 euro ühinemisel moodustuva </w:t>
      </w:r>
      <w:proofErr w:type="spellStart"/>
      <w:r w:rsidRPr="005E4EC3">
        <w:rPr>
          <w:rFonts w:ascii="Times New Roman" w:hAnsi="Times New Roman" w:cs="Times New Roman"/>
          <w:sz w:val="24"/>
          <w:szCs w:val="24"/>
        </w:rPr>
        <w:t>KOVi</w:t>
      </w:r>
      <w:proofErr w:type="spellEnd"/>
      <w:r w:rsidRPr="005E4EC3">
        <w:rPr>
          <w:rFonts w:ascii="Times New Roman" w:hAnsi="Times New Roman" w:cs="Times New Roman"/>
          <w:sz w:val="24"/>
          <w:szCs w:val="24"/>
        </w:rPr>
        <w:t xml:space="preserve"> kohta oleks perioodi 2026</w:t>
      </w:r>
      <w:r w:rsidRPr="005E4EC3">
        <w:rPr>
          <w:rFonts w:ascii="Times New Roman" w:hAnsi="Times New Roman" w:cs="Times New Roman"/>
          <w:sz w:val="24"/>
          <w:szCs w:val="24"/>
        </w:rPr>
        <w:softHyphen/>
        <w:t xml:space="preserve">-2034. a riigieelarve kuluks </w:t>
      </w:r>
      <w:r w:rsidR="00191BCC">
        <w:rPr>
          <w:rFonts w:ascii="Times New Roman" w:hAnsi="Times New Roman" w:cs="Times New Roman"/>
          <w:sz w:val="24"/>
          <w:szCs w:val="24"/>
        </w:rPr>
        <w:t xml:space="preserve">hinnanguliselt </w:t>
      </w:r>
      <w:r w:rsidRPr="005E4EC3">
        <w:rPr>
          <w:rFonts w:ascii="Times New Roman" w:hAnsi="Times New Roman" w:cs="Times New Roman"/>
          <w:sz w:val="24"/>
          <w:szCs w:val="24"/>
        </w:rPr>
        <w:t xml:space="preserve">0,5-2 mln eurot. Eelduseks on, et </w:t>
      </w:r>
      <w:r w:rsidR="00191BCC">
        <w:rPr>
          <w:rFonts w:ascii="Times New Roman" w:hAnsi="Times New Roman" w:cs="Times New Roman"/>
          <w:sz w:val="24"/>
          <w:szCs w:val="24"/>
        </w:rPr>
        <w:t xml:space="preserve">mõned </w:t>
      </w:r>
      <w:r w:rsidRPr="005E4EC3">
        <w:rPr>
          <w:rFonts w:ascii="Times New Roman" w:hAnsi="Times New Roman" w:cs="Times New Roman"/>
          <w:sz w:val="24"/>
          <w:szCs w:val="24"/>
        </w:rPr>
        <w:t xml:space="preserve">alla 5000 elanikuga </w:t>
      </w:r>
      <w:proofErr w:type="spellStart"/>
      <w:r w:rsidRPr="005E4EC3">
        <w:rPr>
          <w:rFonts w:ascii="Times New Roman" w:hAnsi="Times New Roman" w:cs="Times New Roman"/>
          <w:sz w:val="24"/>
          <w:szCs w:val="24"/>
        </w:rPr>
        <w:t>KOVid</w:t>
      </w:r>
      <w:proofErr w:type="spellEnd"/>
      <w:r w:rsidRPr="005E4EC3">
        <w:rPr>
          <w:rFonts w:ascii="Times New Roman" w:hAnsi="Times New Roman" w:cs="Times New Roman"/>
          <w:sz w:val="24"/>
          <w:szCs w:val="24"/>
        </w:rPr>
        <w:t xml:space="preserve"> kavandavad mingil ajahetkel ühineda. Praegu ei ole asjakohane eeldada maakonnasuuruste </w:t>
      </w:r>
      <w:proofErr w:type="spellStart"/>
      <w:r w:rsidRPr="005E4EC3">
        <w:rPr>
          <w:rFonts w:ascii="Times New Roman" w:hAnsi="Times New Roman" w:cs="Times New Roman"/>
          <w:sz w:val="24"/>
          <w:szCs w:val="24"/>
        </w:rPr>
        <w:t>KOVide</w:t>
      </w:r>
      <w:proofErr w:type="spellEnd"/>
      <w:r w:rsidRPr="005E4EC3">
        <w:rPr>
          <w:rFonts w:ascii="Times New Roman" w:hAnsi="Times New Roman" w:cs="Times New Roman"/>
          <w:sz w:val="24"/>
          <w:szCs w:val="24"/>
        </w:rPr>
        <w:t xml:space="preserve"> tekkimist</w:t>
      </w:r>
      <w:r w:rsidRPr="005E4EC3" w:rsidR="001B198F">
        <w:rPr>
          <w:rFonts w:ascii="Times New Roman" w:hAnsi="Times New Roman" w:cs="Times New Roman"/>
          <w:sz w:val="24"/>
          <w:szCs w:val="24"/>
        </w:rPr>
        <w:t>.</w:t>
      </w:r>
    </w:p>
    <w:p w:rsidRPr="005E4EC3" w:rsidR="00331DC9" w:rsidP="005E4EC3" w:rsidRDefault="00331DC9" w14:paraId="2B2B7C62" w14:textId="2162B9D6">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2025. a volikogu valimiste</w:t>
      </w:r>
      <w:r w:rsidR="00191BCC">
        <w:rPr>
          <w:rFonts w:ascii="Times New Roman" w:hAnsi="Times New Roman" w:cs="Times New Roman"/>
          <w:sz w:val="24"/>
          <w:szCs w:val="24"/>
        </w:rPr>
        <w:t xml:space="preserve">ga </w:t>
      </w:r>
      <w:r w:rsidRPr="005E4EC3">
        <w:rPr>
          <w:rFonts w:ascii="Times New Roman" w:hAnsi="Times New Roman" w:cs="Times New Roman"/>
          <w:sz w:val="24"/>
          <w:szCs w:val="24"/>
        </w:rPr>
        <w:t>ühine</w:t>
      </w:r>
      <w:r w:rsidR="00191BCC">
        <w:rPr>
          <w:rFonts w:ascii="Times New Roman" w:hAnsi="Times New Roman" w:cs="Times New Roman"/>
          <w:sz w:val="24"/>
          <w:szCs w:val="24"/>
        </w:rPr>
        <w:t>vad</w:t>
      </w:r>
      <w:r w:rsidRPr="005E4EC3">
        <w:rPr>
          <w:rFonts w:ascii="Times New Roman" w:hAnsi="Times New Roman" w:cs="Times New Roman"/>
          <w:sz w:val="24"/>
          <w:szCs w:val="24"/>
        </w:rPr>
        <w:t xml:space="preserve"> Jõhvi ja Toila vallad. 2026. a välja makstava ühinemistoetuse suuruseks oleks ca 480 000 eurot</w:t>
      </w:r>
      <w:r w:rsidRPr="005E4EC3">
        <w:rPr>
          <w:rStyle w:val="Allmrkuseviide"/>
          <w:rFonts w:ascii="Times New Roman" w:hAnsi="Times New Roman" w:cs="Times New Roman"/>
          <w:sz w:val="24"/>
          <w:szCs w:val="24"/>
        </w:rPr>
        <w:footnoteReference w:id="38"/>
      </w:r>
      <w:r w:rsidRPr="005E4EC3">
        <w:rPr>
          <w:rFonts w:ascii="Times New Roman" w:hAnsi="Times New Roman" w:cs="Times New Roman"/>
          <w:sz w:val="24"/>
          <w:szCs w:val="24"/>
        </w:rPr>
        <w:t>.</w:t>
      </w:r>
    </w:p>
    <w:p w:rsidRPr="005E4EC3" w:rsidR="00285FF8" w:rsidP="005E4EC3" w:rsidRDefault="00285FF8" w14:paraId="63C84D54" w14:textId="77777777">
      <w:pPr>
        <w:spacing w:line="240" w:lineRule="auto"/>
        <w:jc w:val="both"/>
        <w:rPr>
          <w:rFonts w:ascii="Times New Roman" w:hAnsi="Times New Roman" w:cs="Times New Roman"/>
          <w:sz w:val="24"/>
          <w:szCs w:val="24"/>
        </w:rPr>
      </w:pPr>
    </w:p>
    <w:p w:rsidRPr="005E4EC3" w:rsidR="008671BF" w:rsidP="005E4EC3" w:rsidRDefault="008671BF" w14:paraId="164B77BE" w14:textId="77777777">
      <w:pPr>
        <w:pStyle w:val="Pealkiri1"/>
        <w:spacing w:before="0" w:line="240" w:lineRule="auto"/>
        <w:rPr>
          <w:rFonts w:cs="Times New Roman"/>
          <w:szCs w:val="24"/>
        </w:rPr>
      </w:pPr>
      <w:bookmarkStart w:name="_Toc10725190" w:id="23"/>
      <w:r w:rsidRPr="005E4EC3">
        <w:rPr>
          <w:rFonts w:cs="Times New Roman"/>
          <w:szCs w:val="24"/>
        </w:rPr>
        <w:t>8. Rakendusaktid</w:t>
      </w:r>
      <w:bookmarkEnd w:id="23"/>
    </w:p>
    <w:p w:rsidRPr="005E4EC3" w:rsidR="00285FF8" w:rsidP="005E4EC3" w:rsidRDefault="00285FF8" w14:paraId="683D80E6" w14:textId="77777777">
      <w:pPr>
        <w:spacing w:line="240" w:lineRule="auto"/>
        <w:contextualSpacing/>
        <w:rPr>
          <w:rFonts w:ascii="Times New Roman" w:hAnsi="Times New Roman" w:cs="Times New Roman"/>
          <w:sz w:val="24"/>
          <w:szCs w:val="24"/>
        </w:rPr>
      </w:pPr>
    </w:p>
    <w:p w:rsidRPr="005E4EC3" w:rsidR="008671BF" w:rsidP="005E4EC3" w:rsidRDefault="008671BF" w14:paraId="04CA75D8" w14:textId="2387B222">
      <w:pPr>
        <w:spacing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Eelnõu jõustumisega </w:t>
      </w:r>
      <w:r w:rsidRPr="005E4EC3" w:rsidR="00F57E9A">
        <w:rPr>
          <w:rFonts w:ascii="Times New Roman" w:hAnsi="Times New Roman" w:cs="Times New Roman"/>
          <w:sz w:val="24"/>
          <w:szCs w:val="24"/>
        </w:rPr>
        <w:t xml:space="preserve">ei </w:t>
      </w:r>
      <w:r w:rsidRPr="005E4EC3">
        <w:rPr>
          <w:rFonts w:ascii="Times New Roman" w:hAnsi="Times New Roman" w:cs="Times New Roman"/>
          <w:sz w:val="24"/>
          <w:szCs w:val="24"/>
        </w:rPr>
        <w:t xml:space="preserve">kaasne rakendusakti kehtestamise </w:t>
      </w:r>
      <w:r w:rsidRPr="005E4EC3" w:rsidR="00F57E9A">
        <w:rPr>
          <w:rFonts w:ascii="Times New Roman" w:hAnsi="Times New Roman" w:cs="Times New Roman"/>
          <w:sz w:val="24"/>
          <w:szCs w:val="24"/>
        </w:rPr>
        <w:t>eg</w:t>
      </w:r>
      <w:r w:rsidRPr="005E4EC3">
        <w:rPr>
          <w:rFonts w:ascii="Times New Roman" w:hAnsi="Times New Roman" w:cs="Times New Roman"/>
          <w:sz w:val="24"/>
          <w:szCs w:val="24"/>
        </w:rPr>
        <w:t>a muutmise vajadus</w:t>
      </w:r>
      <w:r w:rsidRPr="005E4EC3" w:rsidR="00F57E9A">
        <w:rPr>
          <w:rFonts w:ascii="Times New Roman" w:hAnsi="Times New Roman" w:cs="Times New Roman"/>
          <w:sz w:val="24"/>
          <w:szCs w:val="24"/>
        </w:rPr>
        <w:t xml:space="preserve">t. </w:t>
      </w:r>
    </w:p>
    <w:p w:rsidRPr="005E4EC3" w:rsidR="00A47779" w:rsidP="005E4EC3" w:rsidRDefault="00A47779" w14:paraId="735AEA50" w14:textId="77777777">
      <w:pPr>
        <w:spacing w:line="240" w:lineRule="auto"/>
        <w:ind w:left="360"/>
        <w:jc w:val="both"/>
        <w:rPr>
          <w:rFonts w:ascii="Times New Roman" w:hAnsi="Times New Roman" w:cs="Times New Roman"/>
          <w:sz w:val="24"/>
          <w:szCs w:val="24"/>
        </w:rPr>
      </w:pPr>
    </w:p>
    <w:p w:rsidRPr="005E4EC3" w:rsidR="008671BF" w:rsidP="005E4EC3" w:rsidRDefault="008671BF" w14:paraId="66178049" w14:textId="77777777">
      <w:pPr>
        <w:pStyle w:val="Pealkiri1"/>
        <w:spacing w:before="0" w:line="240" w:lineRule="auto"/>
        <w:rPr>
          <w:rFonts w:cs="Times New Roman"/>
          <w:szCs w:val="24"/>
        </w:rPr>
      </w:pPr>
      <w:bookmarkStart w:name="_Toc10725191" w:id="24"/>
      <w:r w:rsidRPr="005E4EC3">
        <w:rPr>
          <w:rFonts w:cs="Times New Roman"/>
          <w:szCs w:val="24"/>
        </w:rPr>
        <w:t>9. Seaduse jõustumine</w:t>
      </w:r>
      <w:bookmarkEnd w:id="24"/>
    </w:p>
    <w:p w:rsidRPr="005E4EC3" w:rsidR="00285FF8" w:rsidP="005E4EC3" w:rsidRDefault="00285FF8" w14:paraId="2EA15FCA" w14:textId="77777777">
      <w:pPr>
        <w:spacing w:line="240" w:lineRule="auto"/>
        <w:contextualSpacing/>
        <w:rPr>
          <w:rFonts w:ascii="Times New Roman" w:hAnsi="Times New Roman" w:cs="Times New Roman"/>
          <w:sz w:val="24"/>
          <w:szCs w:val="24"/>
        </w:rPr>
      </w:pPr>
    </w:p>
    <w:p w:rsidRPr="005E4EC3" w:rsidR="008671BF" w:rsidP="005E4EC3" w:rsidRDefault="008671BF" w14:paraId="7FE4981A" w14:textId="3BFBB5A5">
      <w:pPr>
        <w:spacing w:line="240" w:lineRule="auto"/>
        <w:jc w:val="both"/>
        <w:rPr>
          <w:rFonts w:ascii="Times New Roman" w:hAnsi="Times New Roman" w:cs="Times New Roman"/>
          <w:sz w:val="24"/>
          <w:szCs w:val="24"/>
          <w:lang w:eastAsia="et-EE"/>
        </w:rPr>
      </w:pPr>
      <w:r w:rsidRPr="005E4EC3">
        <w:rPr>
          <w:rFonts w:ascii="Times New Roman" w:hAnsi="Times New Roman" w:cs="Times New Roman"/>
          <w:sz w:val="24"/>
          <w:szCs w:val="24"/>
          <w:lang w:eastAsia="et-EE"/>
        </w:rPr>
        <w:t>Seadus on kavandatud jõustuma 202</w:t>
      </w:r>
      <w:r w:rsidRPr="005E4EC3" w:rsidR="00F57E9A">
        <w:rPr>
          <w:rFonts w:ascii="Times New Roman" w:hAnsi="Times New Roman" w:cs="Times New Roman"/>
          <w:sz w:val="24"/>
          <w:szCs w:val="24"/>
          <w:lang w:eastAsia="et-EE"/>
        </w:rPr>
        <w:t>6</w:t>
      </w:r>
      <w:r w:rsidRPr="005E4EC3">
        <w:rPr>
          <w:rFonts w:ascii="Times New Roman" w:hAnsi="Times New Roman" w:cs="Times New Roman"/>
          <w:sz w:val="24"/>
          <w:szCs w:val="24"/>
          <w:lang w:eastAsia="et-EE"/>
        </w:rPr>
        <w:t xml:space="preserve">. aasta 1. </w:t>
      </w:r>
      <w:r w:rsidR="00191BCC">
        <w:rPr>
          <w:rFonts w:ascii="Times New Roman" w:hAnsi="Times New Roman" w:cs="Times New Roman"/>
          <w:sz w:val="24"/>
          <w:szCs w:val="24"/>
          <w:lang w:eastAsia="et-EE"/>
        </w:rPr>
        <w:t>märts</w:t>
      </w:r>
      <w:r w:rsidRPr="005E4EC3">
        <w:rPr>
          <w:rFonts w:ascii="Times New Roman" w:hAnsi="Times New Roman" w:cs="Times New Roman"/>
          <w:sz w:val="24"/>
          <w:szCs w:val="24"/>
          <w:lang w:eastAsia="et-EE"/>
        </w:rPr>
        <w:t>il</w:t>
      </w:r>
      <w:r w:rsidRPr="005E4EC3" w:rsidR="00F57E9A">
        <w:rPr>
          <w:rFonts w:ascii="Times New Roman" w:hAnsi="Times New Roman" w:cs="Times New Roman"/>
          <w:sz w:val="24"/>
          <w:szCs w:val="24"/>
          <w:lang w:eastAsia="et-EE"/>
        </w:rPr>
        <w:t>.</w:t>
      </w:r>
    </w:p>
    <w:p w:rsidRPr="005E4EC3" w:rsidR="008671BF" w:rsidP="005E4EC3" w:rsidRDefault="008671BF" w14:paraId="7FAC27D6" w14:textId="1205BA5D">
      <w:pPr>
        <w:spacing w:line="240" w:lineRule="auto"/>
        <w:jc w:val="both"/>
        <w:rPr>
          <w:rFonts w:ascii="Times New Roman" w:hAnsi="Times New Roman" w:cs="Times New Roman"/>
          <w:sz w:val="24"/>
          <w:szCs w:val="24"/>
          <w:lang w:eastAsia="et-EE"/>
        </w:rPr>
      </w:pPr>
      <w:r w:rsidRPr="005E4EC3">
        <w:rPr>
          <w:rFonts w:ascii="Times New Roman" w:hAnsi="Times New Roman" w:cs="Times New Roman"/>
          <w:sz w:val="24"/>
          <w:szCs w:val="24"/>
          <w:lang w:eastAsia="et-EE"/>
        </w:rPr>
        <w:t>Seaduse jõustumise võimalik aeg 202</w:t>
      </w:r>
      <w:r w:rsidRPr="005E4EC3" w:rsidR="00F57E9A">
        <w:rPr>
          <w:rFonts w:ascii="Times New Roman" w:hAnsi="Times New Roman" w:cs="Times New Roman"/>
          <w:sz w:val="24"/>
          <w:szCs w:val="24"/>
          <w:lang w:eastAsia="et-EE"/>
        </w:rPr>
        <w:t>6</w:t>
      </w:r>
      <w:r w:rsidRPr="005E4EC3">
        <w:rPr>
          <w:rFonts w:ascii="Times New Roman" w:hAnsi="Times New Roman" w:cs="Times New Roman"/>
          <w:sz w:val="24"/>
          <w:szCs w:val="24"/>
          <w:lang w:eastAsia="et-EE"/>
        </w:rPr>
        <w:t xml:space="preserve">. aasta 1. </w:t>
      </w:r>
      <w:r w:rsidR="00191BCC">
        <w:rPr>
          <w:rFonts w:ascii="Times New Roman" w:hAnsi="Times New Roman" w:cs="Times New Roman"/>
          <w:sz w:val="24"/>
          <w:szCs w:val="24"/>
          <w:lang w:eastAsia="et-EE"/>
        </w:rPr>
        <w:t>märts</w:t>
      </w:r>
      <w:r w:rsidRPr="005E4EC3">
        <w:rPr>
          <w:rFonts w:ascii="Times New Roman" w:hAnsi="Times New Roman" w:cs="Times New Roman"/>
          <w:sz w:val="24"/>
          <w:szCs w:val="24"/>
          <w:lang w:eastAsia="et-EE"/>
        </w:rPr>
        <w:t xml:space="preserve">il on välja pakutud arvestades üldist seaduseelnõude menetlemise aega Vabariigi Valitsuses ja Riigikogus. </w:t>
      </w:r>
    </w:p>
    <w:p w:rsidRPr="005E4EC3" w:rsidR="00A47779" w:rsidP="005E4EC3" w:rsidRDefault="00A47779" w14:paraId="269DB326" w14:textId="77777777">
      <w:pPr>
        <w:spacing w:line="240" w:lineRule="auto"/>
        <w:jc w:val="both"/>
        <w:rPr>
          <w:rFonts w:ascii="Times New Roman" w:hAnsi="Times New Roman" w:cs="Times New Roman"/>
          <w:sz w:val="24"/>
          <w:szCs w:val="24"/>
        </w:rPr>
      </w:pPr>
    </w:p>
    <w:p w:rsidRPr="005E4EC3" w:rsidR="008671BF" w:rsidP="005E4EC3" w:rsidRDefault="008671BF" w14:paraId="0A812977" w14:textId="77777777">
      <w:pPr>
        <w:pStyle w:val="Pealkiri1"/>
        <w:spacing w:before="0" w:line="240" w:lineRule="auto"/>
        <w:rPr>
          <w:rFonts w:cs="Times New Roman"/>
          <w:szCs w:val="24"/>
        </w:rPr>
      </w:pPr>
      <w:bookmarkStart w:name="_Toc10725192" w:id="25"/>
      <w:r w:rsidRPr="005E4EC3">
        <w:rPr>
          <w:rFonts w:cs="Times New Roman"/>
          <w:szCs w:val="24"/>
        </w:rPr>
        <w:t>10. Eelnõu kooskõlastamine, huvirühmade kaasamine ja avalik konsultatsioon</w:t>
      </w:r>
      <w:bookmarkEnd w:id="25"/>
    </w:p>
    <w:p w:rsidRPr="005E4EC3" w:rsidR="008671BF" w:rsidP="005E4EC3" w:rsidRDefault="008671BF" w14:paraId="1820834A" w14:textId="77777777">
      <w:pPr>
        <w:spacing w:after="0" w:line="240" w:lineRule="auto"/>
        <w:rPr>
          <w:rFonts w:ascii="Times New Roman" w:hAnsi="Times New Roman" w:cs="Times New Roman"/>
          <w:sz w:val="24"/>
          <w:szCs w:val="24"/>
        </w:rPr>
      </w:pPr>
    </w:p>
    <w:p w:rsidRPr="005E4EC3" w:rsidR="008671BF" w:rsidP="005E4EC3" w:rsidRDefault="00F57E9A" w14:paraId="3259652E" w14:textId="7C30091A">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Varasem e</w:t>
      </w:r>
      <w:r w:rsidRPr="005E4EC3" w:rsidR="008671BF">
        <w:rPr>
          <w:rFonts w:ascii="Times New Roman" w:hAnsi="Times New Roman" w:cs="Times New Roman"/>
          <w:sz w:val="24"/>
          <w:szCs w:val="24"/>
        </w:rPr>
        <w:t>elnõu</w:t>
      </w:r>
      <w:r w:rsidRPr="005E4EC3">
        <w:rPr>
          <w:rFonts w:ascii="Times New Roman" w:hAnsi="Times New Roman" w:cs="Times New Roman"/>
          <w:sz w:val="24"/>
          <w:szCs w:val="24"/>
        </w:rPr>
        <w:t xml:space="preserve"> versioon</w:t>
      </w:r>
      <w:r w:rsidRPr="005E4EC3" w:rsidR="008671BF">
        <w:rPr>
          <w:rFonts w:ascii="Times New Roman" w:hAnsi="Times New Roman" w:cs="Times New Roman"/>
          <w:sz w:val="24"/>
          <w:szCs w:val="24"/>
        </w:rPr>
        <w:t xml:space="preserve"> esitat</w:t>
      </w:r>
      <w:r w:rsidRPr="005E4EC3" w:rsidR="008C5B45">
        <w:rPr>
          <w:rFonts w:ascii="Times New Roman" w:hAnsi="Times New Roman" w:cs="Times New Roman"/>
          <w:sz w:val="24"/>
          <w:szCs w:val="24"/>
        </w:rPr>
        <w:t>i</w:t>
      </w:r>
      <w:r w:rsidRPr="005E4EC3" w:rsidR="008671BF">
        <w:rPr>
          <w:rFonts w:ascii="Times New Roman" w:hAnsi="Times New Roman" w:cs="Times New Roman"/>
          <w:sz w:val="24"/>
          <w:szCs w:val="24"/>
        </w:rPr>
        <w:t xml:space="preserve"> kooskõlastamiseks ministeeriumitele ning Eesti Linnade ja Valdade Liidule</w:t>
      </w:r>
      <w:r w:rsidR="00191BCC">
        <w:rPr>
          <w:rFonts w:ascii="Times New Roman" w:hAnsi="Times New Roman" w:cs="Times New Roman"/>
          <w:sz w:val="24"/>
          <w:szCs w:val="24"/>
        </w:rPr>
        <w:t xml:space="preserve"> 2020. aastal</w:t>
      </w:r>
      <w:r w:rsidRPr="005E4EC3" w:rsidR="008671BF">
        <w:rPr>
          <w:rFonts w:ascii="Times New Roman" w:hAnsi="Times New Roman" w:cs="Times New Roman"/>
          <w:sz w:val="24"/>
          <w:szCs w:val="24"/>
        </w:rPr>
        <w:t>.</w:t>
      </w:r>
    </w:p>
    <w:p w:rsidRPr="005E4EC3" w:rsidR="004920EE" w:rsidP="005E4EC3" w:rsidRDefault="004920EE" w14:paraId="11760F0F" w14:textId="6F1E25D7">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Haridus- ja Teadusministeerium, Maaeluministeerium, Siseministeerium ning Eesti Linnade ja Valdade Liit kooskõlastasid eelnõu märkustega, Keskkonnaministeerium ja </w:t>
      </w:r>
      <w:r w:rsidRPr="005E4EC3">
        <w:rPr>
          <w:rFonts w:ascii="Times New Roman" w:hAnsi="Times New Roman" w:cs="Times New Roman"/>
          <w:sz w:val="24"/>
          <w:szCs w:val="24"/>
        </w:rPr>
        <w:t xml:space="preserve">Sotsiaalministeerium märkusteta. </w:t>
      </w:r>
      <w:r w:rsidRPr="005E4EC3" w:rsidR="00F57E9A">
        <w:rPr>
          <w:rFonts w:ascii="Times New Roman" w:hAnsi="Times New Roman" w:cs="Times New Roman"/>
          <w:sz w:val="24"/>
          <w:szCs w:val="24"/>
        </w:rPr>
        <w:t xml:space="preserve">Justiitsministeerium saatis eelnõule mitteametlikud märkused. </w:t>
      </w:r>
      <w:r w:rsidRPr="005E4EC3">
        <w:rPr>
          <w:rFonts w:ascii="Times New Roman" w:hAnsi="Times New Roman" w:cs="Times New Roman"/>
          <w:sz w:val="24"/>
          <w:szCs w:val="24"/>
        </w:rPr>
        <w:t>Ülejäänud ministeeriumid kooskõlastasid eelnõu vaikimisi</w:t>
      </w:r>
      <w:r w:rsidRPr="00893852">
        <w:rPr>
          <w:rFonts w:ascii="Times New Roman" w:hAnsi="Times New Roman" w:cs="Times New Roman"/>
          <w:sz w:val="24"/>
          <w:szCs w:val="24"/>
        </w:rPr>
        <w:t xml:space="preserve">. </w:t>
      </w:r>
      <w:r w:rsidRPr="00893852" w:rsidR="00191BCC">
        <w:rPr>
          <w:rFonts w:ascii="Times New Roman" w:hAnsi="Times New Roman" w:cs="Times New Roman"/>
          <w:sz w:val="24"/>
          <w:szCs w:val="24"/>
        </w:rPr>
        <w:t xml:space="preserve">Arvestades, et käesolevas eelnõu versioonis on loobutud </w:t>
      </w:r>
      <w:proofErr w:type="spellStart"/>
      <w:r w:rsidRPr="00893852" w:rsidR="00191BCC">
        <w:rPr>
          <w:rFonts w:ascii="Times New Roman" w:hAnsi="Times New Roman" w:cs="Times New Roman"/>
          <w:sz w:val="24"/>
          <w:szCs w:val="24"/>
        </w:rPr>
        <w:t>KOÜSi</w:t>
      </w:r>
      <w:proofErr w:type="spellEnd"/>
      <w:r w:rsidRPr="00893852" w:rsidR="00191BCC">
        <w:rPr>
          <w:rFonts w:ascii="Times New Roman" w:hAnsi="Times New Roman" w:cs="Times New Roman"/>
          <w:sz w:val="24"/>
          <w:szCs w:val="24"/>
        </w:rPr>
        <w:t xml:space="preserve"> kehtetuks tunnistamisest, paljudest toona eelnõuga kavandatud muudatustest on üldse loobutud (haldusüksuse liigi muutmine</w:t>
      </w:r>
      <w:r w:rsidR="00191BCC">
        <w:rPr>
          <w:rFonts w:ascii="Times New Roman" w:hAnsi="Times New Roman" w:cs="Times New Roman"/>
          <w:sz w:val="24"/>
          <w:szCs w:val="24"/>
        </w:rPr>
        <w:t xml:space="preserve"> </w:t>
      </w:r>
      <w:proofErr w:type="spellStart"/>
      <w:r w:rsidR="00191BCC">
        <w:rPr>
          <w:rFonts w:ascii="Times New Roman" w:hAnsi="Times New Roman" w:cs="Times New Roman"/>
          <w:sz w:val="24"/>
          <w:szCs w:val="24"/>
        </w:rPr>
        <w:t>KOVide</w:t>
      </w:r>
      <w:proofErr w:type="spellEnd"/>
      <w:r w:rsidR="00191BCC">
        <w:rPr>
          <w:rFonts w:ascii="Times New Roman" w:hAnsi="Times New Roman" w:cs="Times New Roman"/>
          <w:sz w:val="24"/>
          <w:szCs w:val="24"/>
        </w:rPr>
        <w:t xml:space="preserve"> ühinemisprotsessist lahus</w:t>
      </w:r>
      <w:r w:rsidR="00C77F55">
        <w:rPr>
          <w:rFonts w:ascii="Times New Roman" w:hAnsi="Times New Roman" w:cs="Times New Roman"/>
          <w:sz w:val="24"/>
          <w:szCs w:val="24"/>
        </w:rPr>
        <w:t xml:space="preserve">, maakonnasuuruseks </w:t>
      </w:r>
      <w:proofErr w:type="spellStart"/>
      <w:r w:rsidR="00C77F55">
        <w:rPr>
          <w:rFonts w:ascii="Times New Roman" w:hAnsi="Times New Roman" w:cs="Times New Roman"/>
          <w:sz w:val="24"/>
          <w:szCs w:val="24"/>
        </w:rPr>
        <w:t>KOViks</w:t>
      </w:r>
      <w:proofErr w:type="spellEnd"/>
      <w:r w:rsidR="00C77F55">
        <w:rPr>
          <w:rFonts w:ascii="Times New Roman" w:hAnsi="Times New Roman" w:cs="Times New Roman"/>
          <w:sz w:val="24"/>
          <w:szCs w:val="24"/>
        </w:rPr>
        <w:t xml:space="preserve"> ühinemisel täiendava ühinemistoetuse maksmine)</w:t>
      </w:r>
      <w:r w:rsidRPr="00191BCC" w:rsidR="00191BCC">
        <w:rPr>
          <w:rFonts w:ascii="Times New Roman" w:hAnsi="Times New Roman" w:cs="Times New Roman"/>
          <w:sz w:val="24"/>
          <w:szCs w:val="24"/>
        </w:rPr>
        <w:t xml:space="preserve">, osad </w:t>
      </w:r>
      <w:r w:rsidR="00191BCC">
        <w:rPr>
          <w:rFonts w:ascii="Times New Roman" w:hAnsi="Times New Roman" w:cs="Times New Roman"/>
          <w:sz w:val="24"/>
          <w:szCs w:val="24"/>
        </w:rPr>
        <w:t xml:space="preserve">sätted on </w:t>
      </w:r>
      <w:r w:rsidRPr="00191BCC" w:rsidR="00191BCC">
        <w:rPr>
          <w:rFonts w:ascii="Times New Roman" w:hAnsi="Times New Roman" w:cs="Times New Roman"/>
          <w:sz w:val="24"/>
          <w:szCs w:val="24"/>
        </w:rPr>
        <w:t xml:space="preserve">viidud </w:t>
      </w:r>
      <w:r w:rsidR="00C77F55">
        <w:rPr>
          <w:rFonts w:ascii="Times New Roman" w:hAnsi="Times New Roman" w:cs="Times New Roman"/>
          <w:sz w:val="24"/>
          <w:szCs w:val="24"/>
        </w:rPr>
        <w:t>Riigikogu menetluses olevasse k</w:t>
      </w:r>
      <w:r w:rsidRPr="00191BCC" w:rsidR="00191BCC">
        <w:rPr>
          <w:rFonts w:ascii="Times New Roman" w:hAnsi="Times New Roman" w:cs="Times New Roman"/>
          <w:sz w:val="24"/>
          <w:szCs w:val="24"/>
        </w:rPr>
        <w:t>ohaliku omavalitsuse korralduse seaduse ja sellega seonduvate seaduste muutmise seadus</w:t>
      </w:r>
      <w:r w:rsidR="00C77F55">
        <w:rPr>
          <w:rFonts w:ascii="Times New Roman" w:hAnsi="Times New Roman" w:cs="Times New Roman"/>
          <w:sz w:val="24"/>
          <w:szCs w:val="24"/>
        </w:rPr>
        <w:t>e eelnõusse</w:t>
      </w:r>
      <w:r w:rsidR="006D39F4">
        <w:rPr>
          <w:rStyle w:val="Allmrkuseviide"/>
          <w:rFonts w:ascii="Times New Roman" w:hAnsi="Times New Roman" w:cs="Times New Roman"/>
          <w:sz w:val="24"/>
          <w:szCs w:val="24"/>
        </w:rPr>
        <w:footnoteReference w:id="39"/>
      </w:r>
      <w:r w:rsidR="00C77F55">
        <w:rPr>
          <w:rFonts w:ascii="Times New Roman" w:hAnsi="Times New Roman" w:cs="Times New Roman"/>
          <w:sz w:val="24"/>
          <w:szCs w:val="24"/>
        </w:rPr>
        <w:t xml:space="preserve"> (</w:t>
      </w:r>
      <w:r w:rsidRPr="00191BCC" w:rsidR="00191BCC">
        <w:rPr>
          <w:rFonts w:ascii="Times New Roman" w:hAnsi="Times New Roman" w:cs="Times New Roman"/>
          <w:sz w:val="24"/>
          <w:szCs w:val="24"/>
        </w:rPr>
        <w:t>688 SE</w:t>
      </w:r>
      <w:r w:rsidR="00C77F55">
        <w:rPr>
          <w:rStyle w:val="Allmrkuseviide"/>
          <w:rFonts w:ascii="Times New Roman" w:hAnsi="Times New Roman" w:cs="Times New Roman"/>
          <w:sz w:val="24"/>
          <w:szCs w:val="24"/>
        </w:rPr>
        <w:footnoteReference w:id="40"/>
      </w:r>
      <w:r w:rsidR="00C77F55">
        <w:rPr>
          <w:rFonts w:ascii="Times New Roman" w:hAnsi="Times New Roman" w:cs="Times New Roman"/>
          <w:sz w:val="24"/>
          <w:szCs w:val="24"/>
        </w:rPr>
        <w:t>)</w:t>
      </w:r>
      <w:r w:rsidR="008B292C">
        <w:rPr>
          <w:rFonts w:ascii="Times New Roman" w:hAnsi="Times New Roman" w:cs="Times New Roman"/>
          <w:sz w:val="24"/>
          <w:szCs w:val="24"/>
        </w:rPr>
        <w:t xml:space="preserve"> ning mitmed </w:t>
      </w:r>
      <w:r w:rsidR="00893852">
        <w:rPr>
          <w:rFonts w:ascii="Times New Roman" w:hAnsi="Times New Roman" w:cs="Times New Roman"/>
          <w:sz w:val="24"/>
          <w:szCs w:val="24"/>
        </w:rPr>
        <w:t xml:space="preserve">2020. aasta kooskõlastusringil esitatud märkuste </w:t>
      </w:r>
      <w:r w:rsidR="008B292C">
        <w:rPr>
          <w:rFonts w:ascii="Times New Roman" w:hAnsi="Times New Roman" w:cs="Times New Roman"/>
          <w:sz w:val="24"/>
          <w:szCs w:val="24"/>
        </w:rPr>
        <w:t xml:space="preserve">selgitused </w:t>
      </w:r>
      <w:r w:rsidR="00893852">
        <w:rPr>
          <w:rFonts w:ascii="Times New Roman" w:hAnsi="Times New Roman" w:cs="Times New Roman"/>
          <w:sz w:val="24"/>
          <w:szCs w:val="24"/>
        </w:rPr>
        <w:t xml:space="preserve">on </w:t>
      </w:r>
      <w:r w:rsidR="008B292C">
        <w:rPr>
          <w:rFonts w:ascii="Times New Roman" w:hAnsi="Times New Roman" w:cs="Times New Roman"/>
          <w:sz w:val="24"/>
          <w:szCs w:val="24"/>
        </w:rPr>
        <w:t>lisatud seletuskirja teksti</w:t>
      </w:r>
      <w:r w:rsidR="00C77F55">
        <w:rPr>
          <w:rFonts w:ascii="Times New Roman" w:hAnsi="Times New Roman" w:cs="Times New Roman"/>
          <w:sz w:val="24"/>
          <w:szCs w:val="24"/>
        </w:rPr>
        <w:t xml:space="preserve">, ei ole asjakohane </w:t>
      </w:r>
      <w:r w:rsidRPr="00191BCC" w:rsidR="00191BCC">
        <w:rPr>
          <w:rFonts w:ascii="Times New Roman" w:hAnsi="Times New Roman" w:cs="Times New Roman"/>
          <w:sz w:val="24"/>
          <w:szCs w:val="24"/>
        </w:rPr>
        <w:t>eelnõu</w:t>
      </w:r>
      <w:r w:rsidR="00C77F55">
        <w:rPr>
          <w:rFonts w:ascii="Times New Roman" w:hAnsi="Times New Roman" w:cs="Times New Roman"/>
          <w:sz w:val="24"/>
          <w:szCs w:val="24"/>
        </w:rPr>
        <w:t>l</w:t>
      </w:r>
      <w:r w:rsidRPr="00191BCC" w:rsidR="00191BCC">
        <w:rPr>
          <w:rFonts w:ascii="Times New Roman" w:hAnsi="Times New Roman" w:cs="Times New Roman"/>
          <w:sz w:val="24"/>
          <w:szCs w:val="24"/>
        </w:rPr>
        <w:t>e</w:t>
      </w:r>
      <w:r w:rsidR="00C77F55">
        <w:rPr>
          <w:rFonts w:ascii="Times New Roman" w:hAnsi="Times New Roman" w:cs="Times New Roman"/>
          <w:sz w:val="24"/>
          <w:szCs w:val="24"/>
        </w:rPr>
        <w:t xml:space="preserve"> lisada 2020. a kooskõlastusringil esitatud kooskõlastusmärkuste tabelit</w:t>
      </w:r>
      <w:r w:rsidRPr="00191BCC" w:rsidR="00191BCC">
        <w:rPr>
          <w:rFonts w:ascii="Times New Roman" w:hAnsi="Times New Roman" w:cs="Times New Roman"/>
          <w:sz w:val="24"/>
          <w:szCs w:val="24"/>
        </w:rPr>
        <w:t>.</w:t>
      </w:r>
    </w:p>
    <w:p w:rsidRPr="005E4EC3" w:rsidR="004920EE" w:rsidP="005E4EC3" w:rsidRDefault="004920EE" w14:paraId="7B427276" w14:textId="792C6313">
      <w:pPr>
        <w:spacing w:after="0" w:line="240" w:lineRule="auto"/>
        <w:jc w:val="both"/>
        <w:rPr>
          <w:rFonts w:ascii="Times New Roman" w:hAnsi="Times New Roman" w:cs="Times New Roman"/>
          <w:sz w:val="24"/>
          <w:szCs w:val="24"/>
        </w:rPr>
      </w:pPr>
      <w:r w:rsidRPr="005E4EC3">
        <w:rPr>
          <w:rFonts w:ascii="Times New Roman" w:hAnsi="Times New Roman" w:cs="Times New Roman"/>
          <w:sz w:val="24"/>
          <w:szCs w:val="24"/>
        </w:rPr>
        <w:t xml:space="preserve"> </w:t>
      </w:r>
    </w:p>
    <w:p w:rsidRPr="005E4EC3" w:rsidR="00B208A1" w:rsidP="005E4EC3" w:rsidRDefault="00BC3BF3" w14:paraId="2A8B7180" w14:textId="0088543D">
      <w:pPr>
        <w:spacing w:after="0" w:line="240" w:lineRule="auto"/>
        <w:rPr>
          <w:rFonts w:ascii="Times New Roman" w:hAnsi="Times New Roman" w:cs="Times New Roman"/>
          <w:sz w:val="24"/>
          <w:szCs w:val="24"/>
        </w:rPr>
      </w:pPr>
      <w:r w:rsidRPr="005E4EC3">
        <w:rPr>
          <w:rFonts w:ascii="Times New Roman" w:hAnsi="Times New Roman" w:cs="Times New Roman"/>
          <w:sz w:val="24"/>
          <w:szCs w:val="24"/>
        </w:rPr>
        <w:t xml:space="preserve">Eelnõu </w:t>
      </w:r>
      <w:r w:rsidR="008B292C">
        <w:rPr>
          <w:rFonts w:ascii="Times New Roman" w:hAnsi="Times New Roman" w:cs="Times New Roman"/>
          <w:sz w:val="24"/>
          <w:szCs w:val="24"/>
        </w:rPr>
        <w:t xml:space="preserve">varasem </w:t>
      </w:r>
      <w:r w:rsidRPr="005E4EC3">
        <w:rPr>
          <w:rFonts w:ascii="Times New Roman" w:hAnsi="Times New Roman" w:cs="Times New Roman"/>
          <w:sz w:val="24"/>
          <w:szCs w:val="24"/>
        </w:rPr>
        <w:t xml:space="preserve">kooskõlastuskäik on kättesaadav järgmiselt lingilt: </w:t>
      </w:r>
      <w:hyperlink w:history="1" r:id="rId21">
        <w:r w:rsidRPr="005E4EC3">
          <w:rPr>
            <w:rStyle w:val="Hperlink"/>
            <w:rFonts w:ascii="Times New Roman" w:hAnsi="Times New Roman" w:cs="Times New Roman"/>
            <w:sz w:val="24"/>
            <w:szCs w:val="24"/>
          </w:rPr>
          <w:t>https://eelnoud.valitsus.ee/main/mount/docList/71860d03-b6ca-4c3a-9272-583243d4796c</w:t>
        </w:r>
      </w:hyperlink>
      <w:r w:rsidRPr="005E4EC3">
        <w:rPr>
          <w:rFonts w:ascii="Times New Roman" w:hAnsi="Times New Roman" w:cs="Times New Roman"/>
          <w:sz w:val="24"/>
          <w:szCs w:val="24"/>
        </w:rPr>
        <w:t xml:space="preserve">. </w:t>
      </w:r>
    </w:p>
    <w:p w:rsidRPr="005E4EC3" w:rsidR="00B208A1" w:rsidP="005E4EC3" w:rsidRDefault="00B208A1" w14:paraId="428E0288" w14:textId="77777777">
      <w:pPr>
        <w:spacing w:after="0" w:line="240" w:lineRule="auto"/>
        <w:rPr>
          <w:rFonts w:ascii="Times New Roman" w:hAnsi="Times New Roman" w:cs="Times New Roman"/>
          <w:sz w:val="24"/>
          <w:szCs w:val="24"/>
        </w:rPr>
      </w:pPr>
    </w:p>
    <w:p w:rsidR="0024407E" w:rsidP="005E4EC3" w:rsidRDefault="00BC3BF3" w14:paraId="063EF18E" w14:textId="1C05B025">
      <w:pPr>
        <w:tabs>
          <w:tab w:val="left" w:pos="2490"/>
        </w:tabs>
        <w:spacing w:after="0" w:line="240" w:lineRule="auto"/>
        <w:rPr>
          <w:rFonts w:ascii="Times New Roman" w:hAnsi="Times New Roman" w:cs="Times New Roman"/>
          <w:sz w:val="24"/>
          <w:szCs w:val="24"/>
        </w:rPr>
      </w:pPr>
      <w:r w:rsidRPr="005E4EC3">
        <w:rPr>
          <w:rFonts w:ascii="Times New Roman" w:hAnsi="Times New Roman" w:cs="Times New Roman"/>
          <w:sz w:val="24"/>
          <w:szCs w:val="24"/>
        </w:rPr>
        <w:t xml:space="preserve">Eelnõu esitatakse </w:t>
      </w:r>
      <w:r w:rsidR="008B292C">
        <w:rPr>
          <w:rFonts w:ascii="Times New Roman" w:hAnsi="Times New Roman" w:cs="Times New Roman"/>
          <w:sz w:val="24"/>
          <w:szCs w:val="24"/>
        </w:rPr>
        <w:t xml:space="preserve">uueks </w:t>
      </w:r>
      <w:r w:rsidR="00191BCC">
        <w:rPr>
          <w:rFonts w:ascii="Times New Roman" w:hAnsi="Times New Roman" w:cs="Times New Roman"/>
          <w:sz w:val="24"/>
          <w:szCs w:val="24"/>
        </w:rPr>
        <w:t>kooskõlastamiseks ministeeriumitele ning Eesti Linnade ja Valdade Liidule</w:t>
      </w:r>
      <w:r w:rsidRPr="005E4EC3">
        <w:rPr>
          <w:rFonts w:ascii="Times New Roman" w:hAnsi="Times New Roman" w:cs="Times New Roman"/>
          <w:sz w:val="24"/>
          <w:szCs w:val="24"/>
        </w:rPr>
        <w:t xml:space="preserve">. </w:t>
      </w:r>
    </w:p>
    <w:p w:rsidR="008B292C" w:rsidP="005E4EC3" w:rsidRDefault="008B292C" w14:paraId="290CF1B3" w14:textId="77777777">
      <w:pPr>
        <w:tabs>
          <w:tab w:val="left" w:pos="2490"/>
        </w:tabs>
        <w:spacing w:after="0" w:line="240" w:lineRule="auto"/>
        <w:rPr>
          <w:rFonts w:ascii="Times New Roman" w:hAnsi="Times New Roman" w:cs="Times New Roman"/>
          <w:sz w:val="24"/>
          <w:szCs w:val="24"/>
        </w:rPr>
      </w:pPr>
    </w:p>
    <w:p w:rsidRPr="005E4EC3" w:rsidR="008B292C" w:rsidP="005E4EC3" w:rsidRDefault="008B292C" w14:paraId="70CED281" w14:textId="77777777">
      <w:pPr>
        <w:tabs>
          <w:tab w:val="left" w:pos="2490"/>
        </w:tabs>
        <w:spacing w:after="0" w:line="240" w:lineRule="auto"/>
        <w:rPr>
          <w:rFonts w:ascii="Times New Roman" w:hAnsi="Times New Roman" w:cs="Times New Roman"/>
          <w:sz w:val="24"/>
          <w:szCs w:val="24"/>
        </w:rPr>
      </w:pPr>
    </w:p>
    <w:p w:rsidRPr="005E4EC3" w:rsidR="00BC3BF3" w:rsidP="005E4EC3" w:rsidRDefault="006B6339" w14:paraId="1D37D829" w14:textId="5FA4335B">
      <w:pPr>
        <w:tabs>
          <w:tab w:val="left" w:pos="2490"/>
        </w:tabs>
        <w:spacing w:after="0" w:line="240" w:lineRule="auto"/>
        <w:rPr>
          <w:rFonts w:ascii="Times New Roman" w:hAnsi="Times New Roman" w:cs="Times New Roman"/>
          <w:sz w:val="24"/>
          <w:szCs w:val="24"/>
        </w:rPr>
      </w:pPr>
      <w:r w:rsidRPr="005E4EC3">
        <w:rPr>
          <w:rFonts w:ascii="Times New Roman" w:hAnsi="Times New Roman" w:cs="Times New Roman"/>
          <w:sz w:val="24"/>
          <w:szCs w:val="24"/>
        </w:rPr>
        <w:t>___________________________________________________________________________</w:t>
      </w:r>
    </w:p>
    <w:p w:rsidRPr="005E4EC3" w:rsidR="00B208A1" w:rsidP="005E4EC3" w:rsidRDefault="006B6339" w14:paraId="1281FB68" w14:textId="68E9C770">
      <w:pPr>
        <w:spacing w:after="0" w:line="240" w:lineRule="auto"/>
        <w:rPr>
          <w:rFonts w:ascii="Times New Roman" w:hAnsi="Times New Roman" w:cs="Times New Roman"/>
          <w:sz w:val="24"/>
          <w:szCs w:val="24"/>
        </w:rPr>
      </w:pPr>
      <w:r w:rsidRPr="005E4EC3">
        <w:rPr>
          <w:rFonts w:ascii="Times New Roman" w:hAnsi="Times New Roman" w:cs="Times New Roman"/>
          <w:sz w:val="24"/>
          <w:szCs w:val="24"/>
        </w:rPr>
        <w:t>Algatab Vabariigi Valitsus</w:t>
      </w:r>
      <w:r w:rsidRPr="005E4EC3">
        <w:rPr>
          <w:rFonts w:ascii="Times New Roman" w:hAnsi="Times New Roman" w:cs="Times New Roman"/>
          <w:sz w:val="24"/>
          <w:szCs w:val="24"/>
        </w:rPr>
        <w:tab/>
      </w:r>
      <w:r w:rsidRPr="005E4EC3">
        <w:rPr>
          <w:rFonts w:ascii="Times New Roman" w:hAnsi="Times New Roman" w:cs="Times New Roman"/>
          <w:sz w:val="24"/>
          <w:szCs w:val="24"/>
        </w:rPr>
        <w:tab/>
      </w:r>
      <w:r w:rsidRPr="005E4EC3">
        <w:rPr>
          <w:rFonts w:ascii="Times New Roman" w:hAnsi="Times New Roman" w:cs="Times New Roman"/>
          <w:sz w:val="24"/>
          <w:szCs w:val="24"/>
        </w:rPr>
        <w:t>……..</w:t>
      </w:r>
    </w:p>
    <w:p w:rsidRPr="005E4EC3" w:rsidR="006B6339" w:rsidP="005E4EC3" w:rsidRDefault="006B6339" w14:paraId="51FCC3A1" w14:textId="77777777">
      <w:pPr>
        <w:spacing w:after="0" w:line="240" w:lineRule="auto"/>
        <w:rPr>
          <w:rFonts w:ascii="Times New Roman" w:hAnsi="Times New Roman" w:cs="Times New Roman"/>
          <w:sz w:val="24"/>
          <w:szCs w:val="24"/>
        </w:rPr>
      </w:pPr>
    </w:p>
    <w:p w:rsidRPr="005E4EC3" w:rsidR="006B6339" w:rsidP="005E4EC3" w:rsidRDefault="006B6339" w14:paraId="6B94F4A4" w14:textId="4C7A396E">
      <w:pPr>
        <w:spacing w:after="0" w:line="240" w:lineRule="auto"/>
        <w:rPr>
          <w:rFonts w:ascii="Times New Roman" w:hAnsi="Times New Roman" w:cs="Times New Roman"/>
          <w:sz w:val="24"/>
          <w:szCs w:val="24"/>
        </w:rPr>
      </w:pPr>
      <w:r w:rsidRPr="005E4EC3">
        <w:rPr>
          <w:rFonts w:ascii="Times New Roman" w:hAnsi="Times New Roman" w:cs="Times New Roman"/>
          <w:sz w:val="24"/>
          <w:szCs w:val="24"/>
        </w:rPr>
        <w:t>(allkirjastatud digitaalselt)</w:t>
      </w:r>
    </w:p>
    <w:p w:rsidRPr="005E4EC3" w:rsidR="00B208A1" w:rsidP="005E4EC3" w:rsidRDefault="00B208A1" w14:paraId="1F96922F" w14:textId="77777777">
      <w:pPr>
        <w:spacing w:after="0" w:line="240" w:lineRule="auto"/>
        <w:rPr>
          <w:rFonts w:ascii="Times New Roman" w:hAnsi="Times New Roman" w:cs="Times New Roman"/>
          <w:sz w:val="24"/>
          <w:szCs w:val="24"/>
        </w:rPr>
      </w:pPr>
    </w:p>
    <w:p w:rsidRPr="005E4EC3" w:rsidR="00A47779" w:rsidP="005E4EC3" w:rsidRDefault="00A47779" w14:paraId="783490B0" w14:textId="77777777">
      <w:pPr>
        <w:spacing w:after="0" w:line="240" w:lineRule="auto"/>
        <w:rPr>
          <w:rFonts w:ascii="Times New Roman" w:hAnsi="Times New Roman" w:cs="Times New Roman"/>
          <w:sz w:val="24"/>
          <w:szCs w:val="24"/>
        </w:rPr>
      </w:pPr>
    </w:p>
    <w:p w:rsidRPr="005E4EC3" w:rsidR="00A47779" w:rsidP="005E4EC3" w:rsidRDefault="00A47779" w14:paraId="139F9552" w14:textId="77777777">
      <w:pPr>
        <w:spacing w:after="0" w:line="240" w:lineRule="auto"/>
        <w:rPr>
          <w:rFonts w:ascii="Times New Roman" w:hAnsi="Times New Roman" w:cs="Times New Roman"/>
          <w:sz w:val="24"/>
          <w:szCs w:val="24"/>
        </w:rPr>
      </w:pPr>
    </w:p>
    <w:p w:rsidRPr="005E4EC3" w:rsidR="00A47779" w:rsidP="005E4EC3" w:rsidRDefault="00A47779" w14:paraId="6C30151F" w14:textId="77777777">
      <w:pPr>
        <w:spacing w:after="0" w:line="240" w:lineRule="auto"/>
        <w:rPr>
          <w:rFonts w:ascii="Times New Roman" w:hAnsi="Times New Roman" w:cs="Times New Roman"/>
          <w:sz w:val="24"/>
          <w:szCs w:val="24"/>
        </w:rPr>
      </w:pPr>
    </w:p>
    <w:p w:rsidRPr="005E4EC3" w:rsidR="00A47779" w:rsidP="005E4EC3" w:rsidRDefault="00A47779" w14:paraId="0BA73828" w14:textId="77777777">
      <w:pPr>
        <w:spacing w:after="0" w:line="240" w:lineRule="auto"/>
        <w:rPr>
          <w:rFonts w:ascii="Times New Roman" w:hAnsi="Times New Roman" w:cs="Times New Roman"/>
          <w:sz w:val="24"/>
          <w:szCs w:val="24"/>
        </w:rPr>
      </w:pPr>
    </w:p>
    <w:p w:rsidRPr="005E4EC3" w:rsidR="00C00F93" w:rsidP="005E4EC3" w:rsidRDefault="00C00F93" w14:paraId="2D9B8B1F" w14:textId="77777777">
      <w:pPr>
        <w:spacing w:after="0" w:line="240" w:lineRule="auto"/>
        <w:rPr>
          <w:rFonts w:ascii="Times New Roman" w:hAnsi="Times New Roman" w:cs="Times New Roman"/>
          <w:sz w:val="24"/>
          <w:szCs w:val="24"/>
        </w:rPr>
      </w:pPr>
    </w:p>
    <w:p w:rsidRPr="005E4EC3" w:rsidR="0074759E" w:rsidP="005E4EC3" w:rsidRDefault="0074759E" w14:paraId="6AE1AAEC" w14:textId="77777777">
      <w:pPr>
        <w:spacing w:after="0" w:line="240" w:lineRule="auto"/>
        <w:jc w:val="right"/>
        <w:rPr>
          <w:rFonts w:ascii="Times New Roman" w:hAnsi="Times New Roman" w:cs="Times New Roman"/>
          <w:sz w:val="24"/>
          <w:szCs w:val="24"/>
        </w:rPr>
      </w:pPr>
    </w:p>
    <w:p w:rsidRPr="005E4EC3" w:rsidR="0074759E" w:rsidP="005E4EC3" w:rsidRDefault="0074759E" w14:paraId="00C33FAB" w14:textId="77777777">
      <w:pPr>
        <w:spacing w:after="0" w:line="240" w:lineRule="auto"/>
        <w:jc w:val="right"/>
        <w:rPr>
          <w:rFonts w:ascii="Times New Roman" w:hAnsi="Times New Roman" w:cs="Times New Roman"/>
          <w:sz w:val="24"/>
          <w:szCs w:val="24"/>
        </w:rPr>
      </w:pPr>
    </w:p>
    <w:p w:rsidRPr="005E4EC3" w:rsidR="0074759E" w:rsidP="005E4EC3" w:rsidRDefault="0074759E" w14:paraId="690053F1" w14:textId="77777777">
      <w:pPr>
        <w:spacing w:after="0" w:line="240" w:lineRule="auto"/>
        <w:jc w:val="right"/>
        <w:rPr>
          <w:rFonts w:ascii="Times New Roman" w:hAnsi="Times New Roman" w:cs="Times New Roman"/>
          <w:sz w:val="24"/>
          <w:szCs w:val="24"/>
        </w:rPr>
      </w:pPr>
    </w:p>
    <w:p w:rsidRPr="005E4EC3" w:rsidR="0074759E" w:rsidP="005E4EC3" w:rsidRDefault="0074759E" w14:paraId="5F452F66" w14:textId="77777777">
      <w:pPr>
        <w:spacing w:after="0" w:line="240" w:lineRule="auto"/>
        <w:jc w:val="right"/>
        <w:rPr>
          <w:rFonts w:ascii="Times New Roman" w:hAnsi="Times New Roman" w:cs="Times New Roman"/>
          <w:sz w:val="24"/>
          <w:szCs w:val="24"/>
        </w:rPr>
      </w:pPr>
    </w:p>
    <w:p w:rsidRPr="005E4EC3" w:rsidR="0074759E" w:rsidP="005E4EC3" w:rsidRDefault="0074759E" w14:paraId="16D99CF0" w14:textId="77777777">
      <w:pPr>
        <w:spacing w:after="0" w:line="240" w:lineRule="auto"/>
        <w:jc w:val="right"/>
        <w:rPr>
          <w:rFonts w:ascii="Times New Roman" w:hAnsi="Times New Roman" w:cs="Times New Roman"/>
          <w:sz w:val="24"/>
          <w:szCs w:val="24"/>
        </w:rPr>
      </w:pPr>
    </w:p>
    <w:p w:rsidRPr="005E4EC3" w:rsidR="0074759E" w:rsidP="005E4EC3" w:rsidRDefault="0074759E" w14:paraId="35DD5DFA" w14:textId="77777777">
      <w:pPr>
        <w:spacing w:after="0" w:line="240" w:lineRule="auto"/>
        <w:jc w:val="right"/>
        <w:rPr>
          <w:rFonts w:ascii="Times New Roman" w:hAnsi="Times New Roman" w:cs="Times New Roman"/>
          <w:sz w:val="24"/>
          <w:szCs w:val="24"/>
        </w:rPr>
      </w:pPr>
    </w:p>
    <w:p w:rsidRPr="005E4EC3" w:rsidR="0074759E" w:rsidP="005E4EC3" w:rsidRDefault="0074759E" w14:paraId="0F29010E" w14:textId="77777777">
      <w:pPr>
        <w:spacing w:after="0" w:line="240" w:lineRule="auto"/>
        <w:jc w:val="right"/>
        <w:rPr>
          <w:rFonts w:ascii="Times New Roman" w:hAnsi="Times New Roman" w:cs="Times New Roman"/>
          <w:sz w:val="24"/>
          <w:szCs w:val="24"/>
        </w:rPr>
      </w:pPr>
    </w:p>
    <w:p w:rsidRPr="005E4EC3" w:rsidR="0074759E" w:rsidP="005E4EC3" w:rsidRDefault="0074759E" w14:paraId="0C82D8F4" w14:textId="77777777">
      <w:pPr>
        <w:spacing w:after="0" w:line="240" w:lineRule="auto"/>
        <w:jc w:val="right"/>
        <w:rPr>
          <w:rFonts w:ascii="Times New Roman" w:hAnsi="Times New Roman" w:cs="Times New Roman"/>
          <w:sz w:val="24"/>
          <w:szCs w:val="24"/>
        </w:rPr>
      </w:pPr>
    </w:p>
    <w:p w:rsidRPr="005E4EC3" w:rsidR="0074759E" w:rsidP="005E4EC3" w:rsidRDefault="0074759E" w14:paraId="63A6B583" w14:textId="77777777">
      <w:pPr>
        <w:spacing w:after="0" w:line="240" w:lineRule="auto"/>
        <w:jc w:val="right"/>
        <w:rPr>
          <w:rFonts w:ascii="Times New Roman" w:hAnsi="Times New Roman" w:cs="Times New Roman"/>
          <w:sz w:val="24"/>
          <w:szCs w:val="24"/>
        </w:rPr>
      </w:pPr>
    </w:p>
    <w:p w:rsidRPr="005E4EC3" w:rsidR="0074759E" w:rsidP="005E4EC3" w:rsidRDefault="0074759E" w14:paraId="27D5F56C" w14:textId="77777777">
      <w:pPr>
        <w:spacing w:after="0" w:line="240" w:lineRule="auto"/>
        <w:jc w:val="right"/>
        <w:rPr>
          <w:rFonts w:ascii="Times New Roman" w:hAnsi="Times New Roman" w:cs="Times New Roman"/>
          <w:sz w:val="24"/>
          <w:szCs w:val="24"/>
        </w:rPr>
      </w:pPr>
    </w:p>
    <w:p w:rsidRPr="005E4EC3" w:rsidR="0074759E" w:rsidP="005E4EC3" w:rsidRDefault="0074759E" w14:paraId="4B4C1286" w14:textId="77777777">
      <w:pPr>
        <w:spacing w:after="0" w:line="240" w:lineRule="auto"/>
        <w:jc w:val="right"/>
        <w:rPr>
          <w:rFonts w:ascii="Times New Roman" w:hAnsi="Times New Roman" w:cs="Times New Roman"/>
          <w:sz w:val="24"/>
          <w:szCs w:val="24"/>
        </w:rPr>
      </w:pPr>
    </w:p>
    <w:p w:rsidRPr="005E4EC3" w:rsidR="0074759E" w:rsidP="005E4EC3" w:rsidRDefault="0074759E" w14:paraId="0F07DCA6" w14:textId="77777777">
      <w:pPr>
        <w:spacing w:after="0" w:line="240" w:lineRule="auto"/>
        <w:jc w:val="right"/>
        <w:rPr>
          <w:rFonts w:ascii="Times New Roman" w:hAnsi="Times New Roman" w:cs="Times New Roman"/>
          <w:sz w:val="24"/>
          <w:szCs w:val="24"/>
        </w:rPr>
      </w:pPr>
    </w:p>
    <w:p w:rsidRPr="005E4EC3" w:rsidR="0074759E" w:rsidP="005E4EC3" w:rsidRDefault="0074759E" w14:paraId="496636E6" w14:textId="77777777">
      <w:pPr>
        <w:spacing w:after="0" w:line="240" w:lineRule="auto"/>
        <w:jc w:val="right"/>
        <w:rPr>
          <w:rFonts w:ascii="Times New Roman" w:hAnsi="Times New Roman" w:cs="Times New Roman"/>
          <w:sz w:val="24"/>
          <w:szCs w:val="24"/>
        </w:rPr>
      </w:pPr>
    </w:p>
    <w:p w:rsidRPr="005E4EC3" w:rsidR="0074759E" w:rsidP="005E4EC3" w:rsidRDefault="0074759E" w14:paraId="6214CB80" w14:textId="77777777">
      <w:pPr>
        <w:spacing w:after="0" w:line="240" w:lineRule="auto"/>
        <w:jc w:val="right"/>
        <w:rPr>
          <w:rFonts w:ascii="Times New Roman" w:hAnsi="Times New Roman" w:cs="Times New Roman"/>
          <w:sz w:val="24"/>
          <w:szCs w:val="24"/>
        </w:rPr>
      </w:pPr>
    </w:p>
    <w:p w:rsidRPr="005E4EC3" w:rsidR="0074759E" w:rsidP="005E4EC3" w:rsidRDefault="0074759E" w14:paraId="0A9789D4" w14:textId="77777777">
      <w:pPr>
        <w:spacing w:after="0" w:line="240" w:lineRule="auto"/>
        <w:jc w:val="right"/>
        <w:rPr>
          <w:rFonts w:ascii="Times New Roman" w:hAnsi="Times New Roman" w:cs="Times New Roman"/>
          <w:sz w:val="24"/>
          <w:szCs w:val="24"/>
        </w:rPr>
      </w:pPr>
    </w:p>
    <w:p w:rsidRPr="005E4EC3" w:rsidR="0019349E" w:rsidP="005E4EC3" w:rsidRDefault="0019349E" w14:paraId="6AE40DC9" w14:textId="77777777">
      <w:pPr>
        <w:spacing w:after="0" w:line="240" w:lineRule="auto"/>
        <w:jc w:val="both"/>
        <w:rPr>
          <w:rFonts w:ascii="Times New Roman" w:hAnsi="Times New Roman" w:cs="Times New Roman"/>
          <w:sz w:val="24"/>
          <w:szCs w:val="24"/>
        </w:rPr>
      </w:pPr>
    </w:p>
    <w:p w:rsidRPr="005E4EC3" w:rsidR="0019349E" w:rsidP="005E4EC3" w:rsidRDefault="0019349E" w14:paraId="49F1D407" w14:textId="77777777">
      <w:pPr>
        <w:spacing w:after="0" w:line="240" w:lineRule="auto"/>
        <w:jc w:val="both"/>
        <w:rPr>
          <w:rFonts w:ascii="Times New Roman" w:hAnsi="Times New Roman" w:cs="Times New Roman"/>
          <w:sz w:val="24"/>
          <w:szCs w:val="24"/>
        </w:rPr>
      </w:pPr>
    </w:p>
    <w:p w:rsidRPr="005E4EC3" w:rsidR="00C00F93" w:rsidP="005E4EC3" w:rsidRDefault="00C00F93" w14:paraId="5D5FDBB2" w14:textId="77777777">
      <w:pPr>
        <w:spacing w:after="0" w:line="240" w:lineRule="auto"/>
        <w:jc w:val="right"/>
        <w:rPr>
          <w:rFonts w:ascii="Times New Roman" w:hAnsi="Times New Roman" w:cs="Times New Roman"/>
          <w:sz w:val="24"/>
          <w:szCs w:val="24"/>
        </w:rPr>
      </w:pPr>
    </w:p>
    <w:p w:rsidRPr="005E4EC3" w:rsidR="0019349E" w:rsidP="005E4EC3" w:rsidRDefault="0019349E" w14:paraId="4A0DA98D" w14:textId="77777777">
      <w:pPr>
        <w:spacing w:after="0" w:line="240" w:lineRule="auto"/>
        <w:jc w:val="both"/>
        <w:rPr>
          <w:rFonts w:ascii="Times New Roman" w:hAnsi="Times New Roman" w:cs="Times New Roman"/>
          <w:sz w:val="24"/>
          <w:szCs w:val="24"/>
        </w:rPr>
      </w:pPr>
    </w:p>
    <w:sectPr w:rsidRPr="005E4EC3" w:rsidR="0019349E" w:rsidSect="00716C63">
      <w:footerReference w:type="default" r:id="rId22"/>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5-10-13T11:16:00Z" w:id="5">
    <w:p w:rsidR="00AF443B" w:rsidP="00AF443B" w:rsidRDefault="000C0D63" w14:paraId="40C5B8DD" w14:textId="77777777">
      <w:pPr>
        <w:pStyle w:val="Kommentaaritekst"/>
      </w:pPr>
      <w:r>
        <w:rPr>
          <w:rStyle w:val="Kommentaariviide"/>
        </w:rPr>
        <w:annotationRef/>
      </w:r>
      <w:r w:rsidR="00AF443B">
        <w:t>Palun kaaluge lahendatava probleemi selgemat sõnastamist, et „Sisukokkuvõte“ vastaks HÕNTE nõudele (HÕNTE § 41 lg2). Näiteks võiks lisada järgmise lause:</w:t>
      </w:r>
    </w:p>
    <w:p w:rsidR="00AF443B" w:rsidP="00AF443B" w:rsidRDefault="00AF443B" w14:paraId="38E5D5A7" w14:textId="77777777">
      <w:pPr>
        <w:pStyle w:val="Kommentaaritekst"/>
      </w:pPr>
      <w:r>
        <w:rPr>
          <w:i/>
          <w:iCs/>
        </w:rPr>
        <w:t>Kehtiva õiguse kohaselt puudub kohaliku omavalitsuse üksuste vabatahtliku ühinemise korral riigipoolne toetusmehhanism, mille tõttu on vähenenud omavalitsuste motivatsioon vabatahtlikult ühineda ning suurenenud erinevused omavalitsuste haldussuutlikkuses ja pakutavate teenuste kvaliteedis.</w:t>
      </w:r>
    </w:p>
  </w:comment>
  <w:comment w:initials="KA" w:author="Karen Alamets - JUSTDIGI" w:date="2025-10-13T13:03:00Z" w:id="15">
    <w:p w:rsidR="001E53FA" w:rsidP="001E53FA" w:rsidRDefault="00E1637E" w14:paraId="2DD22CE9" w14:textId="77777777">
      <w:pPr>
        <w:pStyle w:val="Kommentaaritekst"/>
      </w:pPr>
      <w:r>
        <w:rPr>
          <w:rStyle w:val="Kommentaariviide"/>
        </w:rPr>
        <w:annotationRef/>
      </w:r>
      <w:r w:rsidR="001E53FA">
        <w:t>Kaaluge võimalusel lühidalt välja tuua varasemate ühinemiste kogemused ning kirjeldada, milline positiivne või negatiivne mõju on nendega üldjuhul kaasnenud.</w:t>
      </w:r>
    </w:p>
  </w:comment>
  <w:comment w:initials="KA" w:author="Karen Alamets - JUSTDIGI" w:date="2025-10-13T13:15:00Z" w:id="16">
    <w:p w:rsidR="008D4078" w:rsidP="008D4078" w:rsidRDefault="00816BEA" w14:paraId="71E7BDC6" w14:textId="77777777">
      <w:pPr>
        <w:pStyle w:val="Kommentaaritekst"/>
      </w:pPr>
      <w:r>
        <w:rPr>
          <w:rStyle w:val="Kommentaariviide"/>
        </w:rPr>
        <w:annotationRef/>
      </w:r>
      <w:r w:rsidR="008D4078">
        <w:t>Palun selgitage lühidalt, milles see professionaliseerumine väljendub. Lisage mõni näide.</w:t>
      </w:r>
    </w:p>
  </w:comment>
  <w:comment w:initials="KA" w:author="Karen Alamets - JUSTDIGI" w:date="2025-10-13T13:44:00Z" w:id="18">
    <w:p w:rsidR="004039C5" w:rsidP="004039C5" w:rsidRDefault="00690F03" w14:paraId="05D418AA" w14:textId="77777777">
      <w:pPr>
        <w:pStyle w:val="Kommentaaritekst"/>
      </w:pPr>
      <w:r>
        <w:rPr>
          <w:rStyle w:val="Kommentaariviide"/>
        </w:rPr>
        <w:annotationRef/>
      </w:r>
      <w:r w:rsidR="004039C5">
        <w:t>Ei ole korrektne väita, et mõju sihtrühm on väike, sest  KOVide sotsiaalteenuste saajate arv ühinemisjärgselt ei ole teada.</w:t>
      </w:r>
    </w:p>
  </w:comment>
  <w:comment w:initials="KA" w:author="Karen Alamets - JUSTDIGI" w:date="2025-10-13T13:42:00Z" w:id="17">
    <w:p w:rsidR="006C068B" w:rsidP="006C068B" w:rsidRDefault="00FA7BA9" w14:paraId="0572CA88" w14:textId="77777777">
      <w:pPr>
        <w:pStyle w:val="Kommentaaritekst"/>
      </w:pPr>
      <w:r>
        <w:rPr>
          <w:rStyle w:val="Kommentaariviide"/>
        </w:rPr>
        <w:annotationRef/>
      </w:r>
      <w:r w:rsidR="006C068B">
        <w:t>Antud lõik ei selgita KOVide ühinemise mõju sotsiaalhoolekandele ning sellisel kujul ei ole selle esitamine vajalik.  Palun täiendage lõiku, selgitades, millist mõju võib ühinemine avaldada sotsiaalhoolekande teenuste korraldusele ja kättesaadavusele. Näiteks võiks tuua varasemate ühinemiste kogemuse või muud järeldused allviidatud raportist.</w:t>
      </w:r>
    </w:p>
  </w:comment>
  <w:comment w:initials="KA" w:author="Karen Alamets - JUSTDIGI" w:date="2025-10-13T13:52:00Z" w:id="19">
    <w:p w:rsidR="009D2E41" w:rsidP="009D2E41" w:rsidRDefault="009D2E41" w14:paraId="3C013A8E" w14:textId="77777777">
      <w:pPr>
        <w:pStyle w:val="Kommentaaritekst"/>
      </w:pPr>
      <w:r>
        <w:rPr>
          <w:rStyle w:val="Kommentaariviide"/>
        </w:rPr>
        <w:annotationRef/>
      </w:r>
      <w:r>
        <w:t xml:space="preserve">Vt. eelmine kommnetaar. Antud lõik ei selgita KOVide ühinemise mõju haridusele ning sellisel kujul ei ole selle esitamine vajalik. </w:t>
      </w:r>
    </w:p>
  </w:comment>
  <w:comment w:initials="KA" w:author="Karen Alamets - JUSTDIGI" w:date="2025-10-13T14:08:00Z" w:id="20">
    <w:p w:rsidR="008E3E60" w:rsidP="008E3E60" w:rsidRDefault="008E3E60" w14:paraId="35D80383" w14:textId="77777777">
      <w:pPr>
        <w:pStyle w:val="Kommentaaritekst"/>
      </w:pPr>
      <w:r>
        <w:rPr>
          <w:rStyle w:val="Kommentaariviide"/>
        </w:rPr>
        <w:annotationRef/>
      </w:r>
      <w:r>
        <w:t>Antud lõik ei selgita sisuliselt kohalike omavalitsuste ühinemise mõju kodanikuühiskonnale. Palun lisage vaid täpsustus, et muudatus mõjutab ühinevate omavalitsuste elanikke kaudselt.</w:t>
      </w:r>
    </w:p>
  </w:comment>
  <w:comment w:initials="KA" w:author="Karen Alamets - JUSTDIGI" w:date="2025-10-13T14:21:00Z" w:id="21">
    <w:p w:rsidR="006B6010" w:rsidP="006B6010" w:rsidRDefault="00CB3898" w14:paraId="5FDBC06D" w14:textId="77777777">
      <w:pPr>
        <w:pStyle w:val="Kommentaaritekst"/>
      </w:pPr>
      <w:r>
        <w:rPr>
          <w:rStyle w:val="Kommentaariviide"/>
        </w:rPr>
        <w:annotationRef/>
      </w:r>
      <w:r w:rsidR="006B6010">
        <w:t>Antud lõik ei täpsusta sihtrühma ega kirjelda ühinemise regionaalset mõju. Seetõttu ei ole korrektne hinnata sihtrühma ega mõju ulatust väikseks. Palun kirjeldada sihtrühma (st millised KOVid võiksid ühineda) või lisada sihtrühma hinnangusse teave selle kohta, kui palju KOVe muudatus potentsiaalselt puudutab.</w:t>
      </w:r>
    </w:p>
  </w:comment>
  <w:comment xmlns:w="http://schemas.openxmlformats.org/wordprocessingml/2006/main" w:initials="KJ" w:author="Kärt Voor - JUSTDIGI" w:date="2025-10-16T14:11:35" w:id="211828617">
    <w:p xmlns:w14="http://schemas.microsoft.com/office/word/2010/wordml" xmlns:w="http://schemas.openxmlformats.org/wordprocessingml/2006/main" w:rsidR="7E948D44" w:rsidRDefault="1525FE06" w14:paraId="52A28EFB" w14:textId="76EF943A">
      <w:pPr>
        <w:pStyle w:val="CommentText"/>
      </w:pPr>
      <w:r>
        <w:rPr>
          <w:rStyle w:val="CommentReference"/>
        </w:rPr>
        <w:annotationRef/>
      </w:r>
      <w:r w:rsidRPr="5E184A5E" w:rsidR="4998EA8A">
        <w:t>Seda terminit EN-s avatud ei ole.</w:t>
      </w:r>
    </w:p>
  </w:comment>
</w:comments>
</file>

<file path=word/commentsExtended.xml><?xml version="1.0" encoding="utf-8"?>
<w15:commentsEx xmlns:mc="http://schemas.openxmlformats.org/markup-compatibility/2006" xmlns:w15="http://schemas.microsoft.com/office/word/2012/wordml" mc:Ignorable="w15">
  <w15:commentEx w15:done="0" w15:paraId="38E5D5A7"/>
  <w15:commentEx w15:done="0" w15:paraId="2DD22CE9"/>
  <w15:commentEx w15:done="0" w15:paraId="71E7BDC6"/>
  <w15:commentEx w15:done="0" w15:paraId="05D418AA"/>
  <w15:commentEx w15:done="0" w15:paraId="0572CA88"/>
  <w15:commentEx w15:done="0" w15:paraId="3C013A8E"/>
  <w15:commentEx w15:done="0" w15:paraId="35D80383"/>
  <w15:commentEx w15:done="0" w15:paraId="5FDBC06D"/>
  <w15:commentEx w15:done="0" w15:paraId="52A28EF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D2A506" w16cex:dateUtc="2025-10-13T08:16:00Z"/>
  <w16cex:commentExtensible w16cex:durableId="194D6FE7" w16cex:dateUtc="2025-10-13T10:03:00Z"/>
  <w16cex:commentExtensible w16cex:durableId="47598E86" w16cex:dateUtc="2025-10-13T10:15:00Z"/>
  <w16cex:commentExtensible w16cex:durableId="2A2DB11A" w16cex:dateUtc="2025-10-13T10:44:00Z"/>
  <w16cex:commentExtensible w16cex:durableId="50DAD74D" w16cex:dateUtc="2025-10-13T10:42:00Z"/>
  <w16cex:commentExtensible w16cex:durableId="5AF8DFB9" w16cex:dateUtc="2025-10-13T10:52:00Z"/>
  <w16cex:commentExtensible w16cex:durableId="7A41C03F" w16cex:dateUtc="2025-10-13T11:08:00Z"/>
  <w16cex:commentExtensible w16cex:durableId="557F7004" w16cex:dateUtc="2025-10-13T11:21:00Z"/>
  <w16cex:commentExtensible w16cex:durableId="23801D98" w16cex:dateUtc="2025-10-16T11:11:35.428Z"/>
</w16cex:commentsExtensible>
</file>

<file path=word/commentsIds.xml><?xml version="1.0" encoding="utf-8"?>
<w16cid:commentsIds xmlns:mc="http://schemas.openxmlformats.org/markup-compatibility/2006" xmlns:w16cid="http://schemas.microsoft.com/office/word/2016/wordml/cid" mc:Ignorable="w16cid">
  <w16cid:commentId w16cid:paraId="38E5D5A7" w16cid:durableId="33D2A506"/>
  <w16cid:commentId w16cid:paraId="2DD22CE9" w16cid:durableId="194D6FE7"/>
  <w16cid:commentId w16cid:paraId="71E7BDC6" w16cid:durableId="47598E86"/>
  <w16cid:commentId w16cid:paraId="05D418AA" w16cid:durableId="2A2DB11A"/>
  <w16cid:commentId w16cid:paraId="0572CA88" w16cid:durableId="50DAD74D"/>
  <w16cid:commentId w16cid:paraId="3C013A8E" w16cid:durableId="5AF8DFB9"/>
  <w16cid:commentId w16cid:paraId="35D80383" w16cid:durableId="7A41C03F"/>
  <w16cid:commentId w16cid:paraId="5FDBC06D" w16cid:durableId="557F7004"/>
  <w16cid:commentId w16cid:paraId="52A28EFB" w16cid:durableId="23801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C31" w:rsidP="003E4381" w:rsidRDefault="000B4C31" w14:paraId="1A058C4E" w14:textId="77777777">
      <w:pPr>
        <w:spacing w:after="0" w:line="240" w:lineRule="auto"/>
      </w:pPr>
      <w:r>
        <w:separator/>
      </w:r>
    </w:p>
  </w:endnote>
  <w:endnote w:type="continuationSeparator" w:id="0">
    <w:p w:rsidR="000B4C31" w:rsidP="003E4381" w:rsidRDefault="000B4C31" w14:paraId="0E6AC9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285816"/>
      <w:docPartObj>
        <w:docPartGallery w:val="Page Numbers (Bottom of Page)"/>
        <w:docPartUnique/>
      </w:docPartObj>
    </w:sdtPr>
    <w:sdtEndPr>
      <w:rPr>
        <w:rFonts w:ascii="Times New Roman" w:hAnsi="Times New Roman" w:cs="Times New Roman"/>
      </w:rPr>
    </w:sdtEndPr>
    <w:sdtContent>
      <w:p w:rsidRPr="00EB6BC5" w:rsidR="004B7BF6" w:rsidRDefault="004B7BF6" w14:paraId="75F28C13" w14:textId="697E8DDE">
        <w:pPr>
          <w:pStyle w:val="Jalus"/>
          <w:jc w:val="center"/>
          <w:rPr>
            <w:rFonts w:ascii="Times New Roman" w:hAnsi="Times New Roman" w:cs="Times New Roman"/>
          </w:rPr>
        </w:pPr>
        <w:r w:rsidRPr="00EB6BC5">
          <w:rPr>
            <w:rFonts w:ascii="Times New Roman" w:hAnsi="Times New Roman" w:cs="Times New Roman"/>
          </w:rPr>
          <w:fldChar w:fldCharType="begin"/>
        </w:r>
        <w:r w:rsidRPr="00EB6BC5">
          <w:rPr>
            <w:rFonts w:ascii="Times New Roman" w:hAnsi="Times New Roman" w:cs="Times New Roman"/>
          </w:rPr>
          <w:instrText>PAGE   \* MERGEFORMAT</w:instrText>
        </w:r>
        <w:r w:rsidRPr="00EB6BC5">
          <w:rPr>
            <w:rFonts w:ascii="Times New Roman" w:hAnsi="Times New Roman" w:cs="Times New Roman"/>
          </w:rPr>
          <w:fldChar w:fldCharType="separate"/>
        </w:r>
        <w:r w:rsidRPr="00EB6BC5">
          <w:rPr>
            <w:rFonts w:ascii="Times New Roman" w:hAnsi="Times New Roman" w:cs="Times New Roman"/>
            <w:noProof/>
          </w:rPr>
          <w:t>26</w:t>
        </w:r>
        <w:r w:rsidRPr="00EB6BC5">
          <w:rPr>
            <w:rFonts w:ascii="Times New Roman" w:hAnsi="Times New Roman" w:cs="Times New Roman"/>
          </w:rPr>
          <w:fldChar w:fldCharType="end"/>
        </w:r>
      </w:p>
    </w:sdtContent>
  </w:sdt>
  <w:p w:rsidRPr="00EB6BC5" w:rsidR="004B7BF6" w:rsidRDefault="004B7BF6" w14:paraId="7CFB3F52" w14:textId="77777777">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C31" w:rsidP="003E4381" w:rsidRDefault="000B4C31" w14:paraId="336F5B39" w14:textId="77777777">
      <w:pPr>
        <w:spacing w:after="0" w:line="240" w:lineRule="auto"/>
      </w:pPr>
      <w:r>
        <w:separator/>
      </w:r>
    </w:p>
  </w:footnote>
  <w:footnote w:type="continuationSeparator" w:id="0">
    <w:p w:rsidR="000B4C31" w:rsidP="003E4381" w:rsidRDefault="000B4C31" w14:paraId="1B6B1E66" w14:textId="77777777">
      <w:pPr>
        <w:spacing w:after="0" w:line="240" w:lineRule="auto"/>
      </w:pPr>
      <w:r>
        <w:continuationSeparator/>
      </w:r>
    </w:p>
  </w:footnote>
  <w:footnote w:id="1">
    <w:p w:rsidRPr="00C3410B" w:rsidR="00C3410B" w:rsidRDefault="00C3410B" w14:paraId="630DD391" w14:textId="7E54A436">
      <w:pPr>
        <w:pStyle w:val="Allmrkusetekst"/>
        <w:rPr>
          <w:rFonts w:ascii="Times New Roman" w:hAnsi="Times New Roman" w:cs="Times New Roman"/>
        </w:rPr>
      </w:pPr>
      <w:r w:rsidRPr="00C3410B">
        <w:rPr>
          <w:rStyle w:val="Allmrkuseviide"/>
          <w:rFonts w:ascii="Times New Roman" w:hAnsi="Times New Roman" w:cs="Times New Roman"/>
        </w:rPr>
        <w:footnoteRef/>
      </w:r>
      <w:r w:rsidRPr="00C3410B">
        <w:rPr>
          <w:rFonts w:ascii="Times New Roman" w:hAnsi="Times New Roman" w:cs="Times New Roman"/>
        </w:rPr>
        <w:t xml:space="preserve"> </w:t>
      </w:r>
      <w:hyperlink w:history="1" r:id="rId1">
        <w:r w:rsidRPr="00C3410B">
          <w:rPr>
            <w:rStyle w:val="Hperlink"/>
            <w:rFonts w:ascii="Times New Roman" w:hAnsi="Times New Roman" w:cs="Times New Roman"/>
          </w:rPr>
          <w:t>https://valitsus.ee/valitsuse-eesmargid-ja-tegevused/valitsemise-alused/koalitsioonilepe-2025-2027/regionaalareng-pollumajandus-ja-toidutootmine</w:t>
        </w:r>
      </w:hyperlink>
      <w:r w:rsidRPr="00C3410B">
        <w:rPr>
          <w:rFonts w:ascii="Times New Roman" w:hAnsi="Times New Roman" w:cs="Times New Roman"/>
        </w:rPr>
        <w:t xml:space="preserve">. </w:t>
      </w:r>
    </w:p>
  </w:footnote>
  <w:footnote w:id="2">
    <w:p w:rsidRPr="008B0DED" w:rsidR="004B7BF6" w:rsidRDefault="004B7BF6" w14:paraId="104C2BA7" w14:textId="1BEDEBAF">
      <w:pPr>
        <w:pStyle w:val="Allmrkusetekst"/>
        <w:rPr>
          <w:rFonts w:ascii="Times New Roman" w:hAnsi="Times New Roman" w:cs="Times New Roman"/>
        </w:rPr>
      </w:pPr>
      <w:r w:rsidRPr="008B0DED">
        <w:rPr>
          <w:rStyle w:val="Allmrkuseviide"/>
          <w:rFonts w:ascii="Times New Roman" w:hAnsi="Times New Roman" w:cs="Times New Roman"/>
        </w:rPr>
        <w:footnoteRef/>
      </w:r>
      <w:r w:rsidRPr="008B0DED">
        <w:rPr>
          <w:rFonts w:ascii="Times New Roman" w:hAnsi="Times New Roman" w:cs="Times New Roman"/>
        </w:rPr>
        <w:t xml:space="preserve"> </w:t>
      </w:r>
      <w:hyperlink w:history="1" r:id="rId2">
        <w:r w:rsidRPr="008B0DED" w:rsidR="008B0DED">
          <w:rPr>
            <w:rStyle w:val="Hperlink"/>
            <w:rFonts w:ascii="Times New Roman" w:hAnsi="Times New Roman" w:cs="Times New Roman"/>
          </w:rPr>
          <w:t>https://valitsus.ee/valitsuse-eesmargid-ja-tegevused/valitsemise-alused/tegevusprogramm-0</w:t>
        </w:r>
      </w:hyperlink>
      <w:r w:rsidRPr="008B0DED" w:rsidR="008B0DED">
        <w:rPr>
          <w:rFonts w:ascii="Times New Roman" w:hAnsi="Times New Roman" w:cs="Times New Roman"/>
        </w:rPr>
        <w:t xml:space="preserve">. </w:t>
      </w:r>
    </w:p>
  </w:footnote>
  <w:footnote w:id="3">
    <w:p w:rsidRPr="007F444F" w:rsidR="0039413B" w:rsidP="007F444F" w:rsidRDefault="0039413B" w14:paraId="6A156E05" w14:textId="612F0D6C">
      <w:pPr>
        <w:pStyle w:val="Allmrkusetekst"/>
        <w:jc w:val="both"/>
        <w:rPr>
          <w:rFonts w:ascii="Times New Roman" w:hAnsi="Times New Roman" w:cs="Times New Roman"/>
        </w:rPr>
      </w:pPr>
      <w:r w:rsidRPr="0039413B">
        <w:rPr>
          <w:rStyle w:val="Allmrkuseviide"/>
          <w:rFonts w:ascii="Times New Roman" w:hAnsi="Times New Roman" w:cs="Times New Roman"/>
        </w:rPr>
        <w:footnoteRef/>
      </w:r>
      <w:r w:rsidRPr="0039413B">
        <w:rPr>
          <w:rFonts w:ascii="Times New Roman" w:hAnsi="Times New Roman" w:cs="Times New Roman"/>
        </w:rPr>
        <w:t xml:space="preserve"> Juba Vabariigi Valitsuse 2019. a 19. detsembri kabinetinõupidamisel otsustati, et Rahandusministeerium peab esitama ETHS ja KOÜS muutmise seaduse eelnõu Vabariigi Valitsusele väljatöötamiskavatsust koostamata. Nimetatud kabinetinõupidamisel nõustuti vajadusega taastada ühinemistoetus KOVide ühinemiseks</w:t>
      </w:r>
      <w:r w:rsidRPr="00044171">
        <w:rPr>
          <w:rFonts w:ascii="Times New Roman" w:hAnsi="Times New Roman" w:cs="Times New Roman"/>
        </w:rPr>
        <w:t>.</w:t>
      </w:r>
      <w:r w:rsidRPr="00044171" w:rsidR="00840C2B">
        <w:rPr>
          <w:rFonts w:ascii="Times New Roman" w:hAnsi="Times New Roman" w:cs="Times New Roman"/>
        </w:rPr>
        <w:t xml:space="preserve"> Senini on </w:t>
      </w:r>
      <w:r w:rsidRPr="007F444F" w:rsidR="00840C2B">
        <w:rPr>
          <w:rFonts w:ascii="Times New Roman" w:hAnsi="Times New Roman" w:cs="Times New Roman"/>
        </w:rPr>
        <w:t xml:space="preserve">eelnõu esitamine </w:t>
      </w:r>
      <w:r w:rsidRPr="007F444F" w:rsidR="00044171">
        <w:rPr>
          <w:rFonts w:ascii="Times New Roman" w:hAnsi="Times New Roman" w:cs="Times New Roman"/>
        </w:rPr>
        <w:t>jäänud eelarveläbirääkimiste tõttu ootele, kuna ei ole leitud selleks riigieelarvest rahastust.</w:t>
      </w:r>
      <w:r w:rsidRPr="007F444F" w:rsidR="00840C2B">
        <w:rPr>
          <w:rFonts w:ascii="Times New Roman" w:hAnsi="Times New Roman" w:cs="Times New Roman"/>
        </w:rPr>
        <w:t xml:space="preserve"> </w:t>
      </w:r>
    </w:p>
  </w:footnote>
  <w:footnote w:id="4">
    <w:p w:rsidRPr="00840D45" w:rsidR="007F444F" w:rsidP="007F444F" w:rsidRDefault="007F444F" w14:paraId="76394289" w14:textId="12EEE9A8">
      <w:pPr>
        <w:pStyle w:val="Allmrkusetekst"/>
        <w:jc w:val="both"/>
        <w:rPr>
          <w:rFonts w:ascii="Times New Roman" w:hAnsi="Times New Roman" w:cs="Times New Roman"/>
        </w:rPr>
      </w:pPr>
      <w:r w:rsidRPr="007F444F">
        <w:rPr>
          <w:rStyle w:val="Allmrkuseviide"/>
          <w:rFonts w:ascii="Times New Roman" w:hAnsi="Times New Roman" w:cs="Times New Roman"/>
        </w:rPr>
        <w:footnoteRef/>
      </w:r>
      <w:r w:rsidRPr="007F444F">
        <w:rPr>
          <w:rFonts w:ascii="Times New Roman" w:hAnsi="Times New Roman" w:cs="Times New Roman"/>
        </w:rPr>
        <w:t xml:space="preserve"> </w:t>
      </w:r>
      <w:r w:rsidRPr="00840D45">
        <w:rPr>
          <w:rFonts w:ascii="Times New Roman" w:hAnsi="Times New Roman" w:cs="Times New Roman"/>
        </w:rPr>
        <w:t xml:space="preserve">Rahandusministeeriumis 2020. a välja töötatud Eesti territooriumi haldusjaotuse seaduse ja kohaliku omavalitsuse korralduse seaduse muutmise ning kohaliku omavalitsuse üksuste ühinemise soodustamise seaduse kehtetuks tunnistamise seadus. Kättesaadav: </w:t>
      </w:r>
      <w:hyperlink w:history="1" r:id="rId3">
        <w:r w:rsidRPr="00840D45">
          <w:rPr>
            <w:rStyle w:val="Hperlink"/>
            <w:rFonts w:ascii="Times New Roman" w:hAnsi="Times New Roman" w:cs="Times New Roman"/>
          </w:rPr>
          <w:t>https://eelnoud.valitsus.ee/main/mount/docList/8711eddf-9694-4305-b13c-4fed2d2f6462</w:t>
        </w:r>
      </w:hyperlink>
      <w:r w:rsidRPr="00840D45">
        <w:rPr>
          <w:rFonts w:ascii="Times New Roman" w:hAnsi="Times New Roman" w:cs="Times New Roman"/>
        </w:rPr>
        <w:t xml:space="preserve">. </w:t>
      </w:r>
      <w:r w:rsidRPr="00840D45" w:rsidR="00840D45">
        <w:rPr>
          <w:rFonts w:ascii="Times New Roman" w:hAnsi="Times New Roman" w:cs="Times New Roman"/>
        </w:rPr>
        <w:t>Nimetatud eelnõus kavandati</w:t>
      </w:r>
      <w:r w:rsidR="00840D45">
        <w:rPr>
          <w:rFonts w:ascii="Times New Roman" w:hAnsi="Times New Roman" w:cs="Times New Roman"/>
        </w:rPr>
        <w:t xml:space="preserve"> erinevalt praegusest eelnõust maksta lisatoetust KOVide maakonnasuuruseks ühinemisel, näha ette haldusüksuse liigi muutmine ka KOVide ühinemisest eraldiseisvas menetluses ja tuua senine KOÜS regulatsioon tervikuna üle ETHSi ning tunnistada KOÜS kehtetuks. </w:t>
      </w:r>
    </w:p>
  </w:footnote>
  <w:footnote w:id="5">
    <w:p w:rsidRPr="000329CB" w:rsidR="000329CB" w:rsidRDefault="000329CB" w14:paraId="1B463C77" w14:textId="4B0E7049">
      <w:pPr>
        <w:pStyle w:val="Allmrkusetekst"/>
        <w:rPr>
          <w:rFonts w:ascii="Times New Roman" w:hAnsi="Times New Roman" w:cs="Times New Roman"/>
        </w:rPr>
      </w:pPr>
      <w:r w:rsidRPr="000329CB">
        <w:rPr>
          <w:rStyle w:val="Allmrkuseviide"/>
          <w:rFonts w:ascii="Times New Roman" w:hAnsi="Times New Roman" w:cs="Times New Roman"/>
        </w:rPr>
        <w:footnoteRef/>
      </w:r>
      <w:r w:rsidRPr="000329CB">
        <w:rPr>
          <w:rFonts w:ascii="Times New Roman" w:hAnsi="Times New Roman" w:cs="Times New Roman"/>
        </w:rPr>
        <w:t xml:space="preserve"> </w:t>
      </w:r>
      <w:hyperlink w:history="1" r:id="rId4">
        <w:r w:rsidRPr="000329CB">
          <w:rPr>
            <w:rStyle w:val="Hperlink"/>
            <w:rFonts w:ascii="Times New Roman" w:hAnsi="Times New Roman" w:cs="Times New Roman"/>
          </w:rPr>
          <w:t>https://www.riigiteataja.ee/akt/130052025022</w:t>
        </w:r>
      </w:hyperlink>
      <w:r w:rsidRPr="000329CB">
        <w:rPr>
          <w:rFonts w:ascii="Times New Roman" w:hAnsi="Times New Roman" w:cs="Times New Roman"/>
        </w:rPr>
        <w:t xml:space="preserve">. </w:t>
      </w:r>
    </w:p>
  </w:footnote>
  <w:footnote w:id="6">
    <w:p w:rsidRPr="00EE4888" w:rsidR="00FE0122" w:rsidP="00FE0122" w:rsidRDefault="00FE0122" w14:paraId="54A8E9E3" w14:textId="77777777">
      <w:pPr>
        <w:pStyle w:val="Allmrkusetekst"/>
        <w:rPr>
          <w:rFonts w:ascii="Times New Roman" w:hAnsi="Times New Roman" w:cs="Times New Roman"/>
        </w:rPr>
      </w:pPr>
      <w:r w:rsidRPr="00EE4888">
        <w:rPr>
          <w:rStyle w:val="Allmrkuseviide"/>
          <w:rFonts w:ascii="Times New Roman" w:hAnsi="Times New Roman" w:cs="Times New Roman"/>
        </w:rPr>
        <w:footnoteRef/>
      </w:r>
      <w:r w:rsidRPr="00EE4888">
        <w:rPr>
          <w:rFonts w:ascii="Times New Roman" w:hAnsi="Times New Roman" w:cs="Times New Roman"/>
        </w:rPr>
        <w:t xml:space="preserve"> 2017. a haldusreformi protsessi ja mõjude kohta saab lähemalt lugeda Rahandusministeeriumi eestvedamisel 2018. a koostatud artiklikogumikust „</w:t>
      </w:r>
      <w:hyperlink w:history="1" r:id="rId5">
        <w:r w:rsidRPr="00EE4888">
          <w:rPr>
            <w:rStyle w:val="Hperlink"/>
            <w:rFonts w:ascii="Times New Roman" w:hAnsi="Times New Roman" w:cs="Times New Roman"/>
          </w:rPr>
          <w:t>Haldusreform 2017</w:t>
        </w:r>
      </w:hyperlink>
      <w:r w:rsidRPr="00EE4888">
        <w:rPr>
          <w:rFonts w:ascii="Times New Roman" w:hAnsi="Times New Roman" w:cs="Times New Roman"/>
        </w:rPr>
        <w:t>“ ja 2022. a valminud haldusreformi seireraportist „</w:t>
      </w:r>
      <w:hyperlink w:history="1" r:id="rId6">
        <w:r w:rsidRPr="00EE4888">
          <w:rPr>
            <w:rStyle w:val="Hperlink"/>
            <w:rFonts w:ascii="Times New Roman" w:hAnsi="Times New Roman" w:cs="Times New Roman"/>
          </w:rPr>
          <w:t>Viis aastat haldusreformist</w:t>
        </w:r>
      </w:hyperlink>
      <w:r w:rsidRPr="00EE4888">
        <w:rPr>
          <w:rFonts w:ascii="Times New Roman" w:hAnsi="Times New Roman" w:cs="Times New Roman"/>
        </w:rPr>
        <w:t xml:space="preserve">“.  Vt ka </w:t>
      </w:r>
      <w:hyperlink w:history="1" w:anchor="analuusid-seirerapo" r:id="rId7">
        <w:r w:rsidRPr="00EE4888">
          <w:rPr>
            <w:rStyle w:val="Hperlink"/>
            <w:rFonts w:ascii="Times New Roman" w:hAnsi="Times New Roman" w:cs="Times New Roman"/>
          </w:rPr>
          <w:t>https://www.agri.ee/haldusreform-2015-2017#analuusid-seirerapo</w:t>
        </w:r>
      </w:hyperlink>
      <w:r w:rsidRPr="00EE4888">
        <w:rPr>
          <w:rFonts w:ascii="Times New Roman" w:hAnsi="Times New Roman" w:cs="Times New Roman"/>
        </w:rPr>
        <w:t xml:space="preserve">. </w:t>
      </w:r>
    </w:p>
  </w:footnote>
  <w:footnote w:id="7">
    <w:p w:rsidRPr="002F070F" w:rsidR="00FE0122" w:rsidP="00FE0122" w:rsidRDefault="00FE0122" w14:paraId="6F219955" w14:textId="77777777">
      <w:pPr>
        <w:pStyle w:val="Allmrkusetekst"/>
        <w:rPr>
          <w:rFonts w:ascii="Times New Roman" w:hAnsi="Times New Roman" w:cs="Times New Roman"/>
        </w:rPr>
      </w:pPr>
      <w:r w:rsidRPr="002F070F">
        <w:rPr>
          <w:rStyle w:val="Allmrkuseviide"/>
          <w:rFonts w:ascii="Times New Roman" w:hAnsi="Times New Roman" w:cs="Times New Roman"/>
        </w:rPr>
        <w:footnoteRef/>
      </w:r>
      <w:r w:rsidRPr="002F070F">
        <w:rPr>
          <w:rFonts w:ascii="Times New Roman" w:hAnsi="Times New Roman" w:cs="Times New Roman"/>
        </w:rPr>
        <w:t xml:space="preserve"> </w:t>
      </w:r>
      <w:hyperlink w:history="1" r:id="rId8">
        <w:r w:rsidRPr="002F070F">
          <w:rPr>
            <w:rStyle w:val="Hperlink"/>
            <w:rFonts w:ascii="Times New Roman" w:hAnsi="Times New Roman" w:cs="Times New Roman"/>
          </w:rPr>
          <w:t>https://www.riigiteataja.ee/akt/106052025001</w:t>
        </w:r>
      </w:hyperlink>
      <w:r w:rsidRPr="002F070F">
        <w:rPr>
          <w:rFonts w:ascii="Times New Roman" w:hAnsi="Times New Roman" w:cs="Times New Roman"/>
        </w:rPr>
        <w:t xml:space="preserve">. </w:t>
      </w:r>
    </w:p>
  </w:footnote>
  <w:footnote w:id="8">
    <w:p w:rsidR="009F12D2" w:rsidP="009F12D2" w:rsidRDefault="009F12D2" w14:paraId="4C79D7DF" w14:textId="620FF1E1">
      <w:pPr>
        <w:pStyle w:val="Allmrkusetekst"/>
        <w:jc w:val="both"/>
      </w:pPr>
      <w:r w:rsidRPr="00CA21D6">
        <w:rPr>
          <w:rStyle w:val="Allmrkuseviide"/>
        </w:rPr>
        <w:footnoteRef/>
      </w:r>
      <w:r w:rsidRPr="00CA21D6">
        <w:rPr>
          <w:rFonts w:ascii="Times New Roman" w:hAnsi="Times New Roman" w:cs="Times New Roman"/>
        </w:rPr>
        <w:t xml:space="preserve"> Arvutuse aluseks on võetud 2017. a </w:t>
      </w:r>
      <w:r>
        <w:rPr>
          <w:rFonts w:ascii="Times New Roman" w:hAnsi="Times New Roman" w:cs="Times New Roman"/>
        </w:rPr>
        <w:t xml:space="preserve">sundühendamisel moodustunud KOVide detailsed kuluaruanded. Koondamiste, rahvaküsitluse, siltide vahetamise ja IT ümberkorralduste kulu oli keskmiselt 5 eurot ühendatud KOVi elaniku kohta. Arengukava ja üldplaneeringu kulu oli mõne näite kohaselt 10 eurot ühendatud KOVi elaniku kohta. </w:t>
      </w:r>
      <w:r w:rsidRPr="00CA21D6">
        <w:rPr>
          <w:rFonts w:ascii="Times New Roman" w:hAnsi="Times New Roman" w:cs="Times New Roman"/>
        </w:rPr>
        <w:t>Perioodil 2017</w:t>
      </w:r>
      <w:r w:rsidRPr="002338BF" w:rsidR="002338BF">
        <w:rPr>
          <w:rFonts w:ascii="Times New Roman" w:hAnsi="Times New Roman" w:cs="Times New Roman"/>
        </w:rPr>
        <w:t>–</w:t>
      </w:r>
      <w:r w:rsidRPr="00CA21D6">
        <w:rPr>
          <w:rFonts w:ascii="Times New Roman" w:hAnsi="Times New Roman" w:cs="Times New Roman"/>
        </w:rPr>
        <w:t>2023. a on KOVide tööjõukulud suurenenud 1,7 korda.</w:t>
      </w:r>
      <w:r>
        <w:rPr>
          <w:rFonts w:ascii="Times New Roman" w:hAnsi="Times New Roman" w:cs="Times New Roman"/>
        </w:rPr>
        <w:t xml:space="preserve"> See teeks kulu </w:t>
      </w:r>
      <w:r w:rsidRPr="006C2BCB">
        <w:rPr>
          <w:rFonts w:ascii="Times New Roman" w:hAnsi="Times New Roman" w:cs="Times New Roman"/>
          <w:i/>
          <w:iCs/>
        </w:rPr>
        <w:t xml:space="preserve">per </w:t>
      </w:r>
      <w:r>
        <w:rPr>
          <w:rFonts w:ascii="Times New Roman" w:hAnsi="Times New Roman" w:cs="Times New Roman"/>
        </w:rPr>
        <w:t xml:space="preserve">elanik suuruseks 25,5 eurot. </w:t>
      </w:r>
      <w:r w:rsidRPr="006C2BCB">
        <w:rPr>
          <w:rFonts w:ascii="Times New Roman" w:hAnsi="Times New Roman" w:cs="Times New Roman"/>
          <w:i/>
          <w:iCs/>
        </w:rPr>
        <w:t>Ca</w:t>
      </w:r>
      <w:r>
        <w:rPr>
          <w:rFonts w:ascii="Times New Roman" w:hAnsi="Times New Roman" w:cs="Times New Roman"/>
        </w:rPr>
        <w:t xml:space="preserve"> 4,5 eurot </w:t>
      </w:r>
      <w:r w:rsidRPr="006C2BCB">
        <w:rPr>
          <w:rFonts w:ascii="Times New Roman" w:hAnsi="Times New Roman" w:cs="Times New Roman"/>
          <w:i/>
          <w:iCs/>
        </w:rPr>
        <w:t xml:space="preserve">per </w:t>
      </w:r>
      <w:r>
        <w:rPr>
          <w:rFonts w:ascii="Times New Roman" w:hAnsi="Times New Roman" w:cs="Times New Roman"/>
        </w:rPr>
        <w:t>inimene oleks puhverraha.</w:t>
      </w:r>
    </w:p>
  </w:footnote>
  <w:footnote w:id="9">
    <w:p w:rsidRPr="006F62AC" w:rsidR="009F12D2" w:rsidP="009F12D2" w:rsidRDefault="009F12D2" w14:paraId="795B54FC" w14:textId="77777777">
      <w:pPr>
        <w:pStyle w:val="Allmrkusetekst"/>
        <w:rPr>
          <w:rFonts w:ascii="Times New Roman" w:hAnsi="Times New Roman" w:cs="Times New Roman"/>
        </w:rPr>
      </w:pPr>
      <w:r w:rsidRPr="006F62AC">
        <w:rPr>
          <w:rStyle w:val="Allmrkuseviide"/>
          <w:rFonts w:ascii="Times New Roman" w:hAnsi="Times New Roman" w:cs="Times New Roman"/>
        </w:rPr>
        <w:footnoteRef/>
      </w:r>
      <w:r w:rsidRPr="006F62AC">
        <w:rPr>
          <w:rFonts w:ascii="Times New Roman" w:hAnsi="Times New Roman" w:cs="Times New Roman"/>
        </w:rPr>
        <w:t xml:space="preserve"> Haldusreformi seaduse eelnõu (200 SE) seletuskiri: </w:t>
      </w:r>
      <w:hyperlink w:history="1" r:id="rId9">
        <w:r w:rsidRPr="006F62AC">
          <w:rPr>
            <w:rStyle w:val="Hperlink"/>
            <w:rFonts w:ascii="Times New Roman" w:hAnsi="Times New Roman" w:cs="Times New Roman"/>
          </w:rPr>
          <w:t>https://www.riigikogu.ee/download/83c176bc-12dd-40d6-82de-d27fa8a420a9</w:t>
        </w:r>
      </w:hyperlink>
      <w:r w:rsidRPr="006F62AC">
        <w:rPr>
          <w:rFonts w:ascii="Times New Roman" w:hAnsi="Times New Roman" w:cs="Times New Roman"/>
        </w:rPr>
        <w:t xml:space="preserve">. </w:t>
      </w:r>
    </w:p>
  </w:footnote>
  <w:footnote w:id="10">
    <w:p w:rsidRPr="006F62AC" w:rsidR="009F12D2" w:rsidP="009F12D2" w:rsidRDefault="009F12D2" w14:paraId="3FD8329F" w14:textId="77777777">
      <w:pPr>
        <w:pStyle w:val="Allmrkusetekst"/>
        <w:rPr>
          <w:rFonts w:ascii="Times New Roman" w:hAnsi="Times New Roman" w:cs="Times New Roman"/>
        </w:rPr>
      </w:pPr>
      <w:r w:rsidRPr="006F62AC">
        <w:rPr>
          <w:rStyle w:val="Allmrkuseviide"/>
          <w:rFonts w:ascii="Times New Roman" w:hAnsi="Times New Roman" w:cs="Times New Roman"/>
        </w:rPr>
        <w:footnoteRef/>
      </w:r>
      <w:r w:rsidRPr="006F62AC">
        <w:rPr>
          <w:rFonts w:ascii="Times New Roman" w:hAnsi="Times New Roman" w:cs="Times New Roman"/>
        </w:rPr>
        <w:t xml:space="preserve"> </w:t>
      </w:r>
      <w:hyperlink w:history="1" r:id="rId10">
        <w:r w:rsidRPr="006F62AC">
          <w:rPr>
            <w:rStyle w:val="Hperlink"/>
            <w:rFonts w:ascii="Times New Roman" w:hAnsi="Times New Roman" w:cs="Times New Roman"/>
          </w:rPr>
          <w:t>https://minuomavalitsus.ee/</w:t>
        </w:r>
      </w:hyperlink>
      <w:r w:rsidRPr="006F62AC">
        <w:rPr>
          <w:rFonts w:ascii="Times New Roman" w:hAnsi="Times New Roman" w:cs="Times New Roman"/>
        </w:rPr>
        <w:t xml:space="preserve"> </w:t>
      </w:r>
    </w:p>
  </w:footnote>
  <w:footnote w:id="11">
    <w:p w:rsidRPr="006F62AC" w:rsidR="009F12D2" w:rsidP="009F12D2" w:rsidRDefault="009F12D2" w14:paraId="641AC6F7" w14:textId="77777777">
      <w:pPr>
        <w:pStyle w:val="Allmrkusetekst"/>
        <w:rPr>
          <w:rFonts w:ascii="Times New Roman" w:hAnsi="Times New Roman" w:cs="Times New Roman"/>
        </w:rPr>
      </w:pPr>
      <w:r w:rsidRPr="006F62AC">
        <w:rPr>
          <w:rStyle w:val="Allmrkuseviide"/>
          <w:rFonts w:ascii="Times New Roman" w:hAnsi="Times New Roman" w:cs="Times New Roman"/>
        </w:rPr>
        <w:footnoteRef/>
      </w:r>
      <w:r w:rsidRPr="006F62AC">
        <w:rPr>
          <w:rFonts w:ascii="Times New Roman" w:hAnsi="Times New Roman" w:cs="Times New Roman"/>
        </w:rPr>
        <w:t xml:space="preserve"> Üle 16 000 elanikuga KOVides on ruutmeetreid elaniku kohta 3,0 ja alla 8000 elanikuga KOVides ca 5,0 ruutmeetrit elaniku kohta </w:t>
      </w:r>
      <w:hyperlink w:history="1" r:id="rId11">
        <w:r w:rsidRPr="006F62AC">
          <w:rPr>
            <w:rStyle w:val="Hperlink"/>
            <w:rFonts w:ascii="Times New Roman" w:hAnsi="Times New Roman" w:cs="Times New Roman"/>
          </w:rPr>
          <w:t>https://minuomavalitsus.ee/muud-toolauad/kinnisvara-ulevaade</w:t>
        </w:r>
      </w:hyperlink>
      <w:r w:rsidRPr="006F62AC">
        <w:rPr>
          <w:rFonts w:ascii="Times New Roman" w:hAnsi="Times New Roman" w:cs="Times New Roman"/>
        </w:rPr>
        <w:t xml:space="preserve">. </w:t>
      </w:r>
    </w:p>
  </w:footnote>
  <w:footnote w:id="12">
    <w:p w:rsidRPr="006F62AC" w:rsidR="009F12D2" w:rsidP="009F12D2" w:rsidRDefault="009F12D2" w14:paraId="724FDD53" w14:textId="77777777">
      <w:pPr>
        <w:pStyle w:val="Allmrkusetekst"/>
        <w:rPr>
          <w:rFonts w:ascii="Times New Roman" w:hAnsi="Times New Roman" w:cs="Times New Roman"/>
        </w:rPr>
      </w:pPr>
      <w:r w:rsidRPr="006F62AC">
        <w:rPr>
          <w:rStyle w:val="Allmrkuseviide"/>
          <w:rFonts w:ascii="Times New Roman" w:hAnsi="Times New Roman" w:cs="Times New Roman"/>
        </w:rPr>
        <w:footnoteRef/>
      </w:r>
      <w:r w:rsidRPr="006F62AC">
        <w:rPr>
          <w:rFonts w:ascii="Times New Roman" w:hAnsi="Times New Roman" w:cs="Times New Roman"/>
        </w:rPr>
        <w:t xml:space="preserve"> Vt „Seire raport  - Viis aastat haldusreformist“, 2022. </w:t>
      </w:r>
      <w:hyperlink w:history="1" w:anchor="haldusreformi-seirer" r:id="rId12">
        <w:r w:rsidRPr="006F62AC">
          <w:rPr>
            <w:rStyle w:val="Hperlink"/>
            <w:rFonts w:ascii="Times New Roman" w:hAnsi="Times New Roman" w:cs="Times New Roman"/>
          </w:rPr>
          <w:t>https://www.fin.ee/haldusreform-0#haldusreformi-seirer</w:t>
        </w:r>
      </w:hyperlink>
      <w:r w:rsidRPr="006F62AC">
        <w:rPr>
          <w:rFonts w:ascii="Times New Roman" w:hAnsi="Times New Roman" w:cs="Times New Roman"/>
        </w:rPr>
        <w:t xml:space="preserve"> </w:t>
      </w:r>
    </w:p>
  </w:footnote>
  <w:footnote w:id="13">
    <w:p w:rsidRPr="006F62AC" w:rsidR="009F12D2" w:rsidP="009F12D2" w:rsidRDefault="009F12D2" w14:paraId="7CEAB30F" w14:textId="77777777">
      <w:pPr>
        <w:pStyle w:val="Allmrkusetekst"/>
        <w:jc w:val="both"/>
        <w:rPr>
          <w:rFonts w:ascii="Times New Roman" w:hAnsi="Times New Roman" w:cs="Times New Roman"/>
        </w:rPr>
      </w:pPr>
      <w:r w:rsidRPr="006F62AC">
        <w:rPr>
          <w:rStyle w:val="Allmrkuseviide"/>
          <w:rFonts w:ascii="Times New Roman" w:hAnsi="Times New Roman" w:cs="Times New Roman"/>
        </w:rPr>
        <w:footnoteRef/>
      </w:r>
      <w:r w:rsidRPr="006F62AC">
        <w:rPr>
          <w:rFonts w:ascii="Times New Roman" w:hAnsi="Times New Roman" w:cs="Times New Roman"/>
        </w:rPr>
        <w:t xml:space="preserve"> Vabariigi Valitsuse 16.06.1998. a protokolliline otsus “Kohalike omavalitsusüksuste ühinemise toetamise põhimõtted”. Esimesena maksti ühinemistoetust Abja-Paluoja linna ja Abja valla ühinemisel Abja vallaks.</w:t>
      </w:r>
    </w:p>
  </w:footnote>
  <w:footnote w:id="14">
    <w:p w:rsidRPr="006F62AC" w:rsidR="009F12D2" w:rsidP="009F12D2" w:rsidRDefault="009F12D2" w14:paraId="52E434AB" w14:textId="77777777">
      <w:pPr>
        <w:pStyle w:val="Allmrkusetekst"/>
        <w:jc w:val="both"/>
        <w:rPr>
          <w:rFonts w:ascii="Times New Roman" w:hAnsi="Times New Roman" w:cs="Times New Roman"/>
        </w:rPr>
      </w:pPr>
      <w:r w:rsidRPr="006F62AC">
        <w:rPr>
          <w:rStyle w:val="Allmrkuseviide"/>
          <w:rFonts w:ascii="Times New Roman" w:hAnsi="Times New Roman" w:cs="Times New Roman"/>
        </w:rPr>
        <w:footnoteRef/>
      </w:r>
      <w:r w:rsidRPr="006F62AC">
        <w:rPr>
          <w:rFonts w:ascii="Times New Roman" w:hAnsi="Times New Roman" w:cs="Times New Roman"/>
        </w:rPr>
        <w:t xml:space="preserve"> Vt haldusreformi seaduse § 20 ja 21. Haldusreformi seaduses sätestatut kohaldati vaid aastatel 2016‒2018 haldusreformi rakendamise käigus valdade ja linnade haldusterritoriaalse korralduse muudatuste ettevalmistamisel ja elluviimisel.</w:t>
      </w:r>
    </w:p>
  </w:footnote>
  <w:footnote w:id="15">
    <w:p w:rsidRPr="00DD76F5" w:rsidR="009F12D2" w:rsidP="009F12D2" w:rsidRDefault="009F12D2" w14:paraId="17C56575" w14:textId="77777777">
      <w:pPr>
        <w:pStyle w:val="Allmrkusetekst"/>
        <w:jc w:val="both"/>
        <w:rPr>
          <w:rFonts w:ascii="Times New Roman" w:hAnsi="Times New Roman" w:cs="Times New Roman"/>
        </w:rPr>
      </w:pPr>
      <w:r w:rsidRPr="00DD76F5">
        <w:rPr>
          <w:rStyle w:val="Allmrkuseviide"/>
        </w:rPr>
        <w:footnoteRef/>
      </w:r>
      <w:r w:rsidRPr="00DD76F5">
        <w:rPr>
          <w:rFonts w:ascii="Times New Roman" w:hAnsi="Times New Roman" w:cs="Times New Roman"/>
        </w:rPr>
        <w:t xml:space="preserve"> Haldusreformi seaduse järgi (§ 3) loeti et kohaliku omavalitsuse üksus on võimeline tagama seadusest tulenevate ülesannete korraldamiseks vajaliku professionaalse võimekuse ja osutama kõigile kohaliku omavalitsuse üksuse elanikele kvaliteetseid avalikke teenuseid, kui kohaliku omavalitsuse üksuses elab vähemalt 5000 elanikku.</w:t>
      </w:r>
    </w:p>
  </w:footnote>
  <w:footnote w:id="16">
    <w:p w:rsidRPr="00644769" w:rsidR="007F4DE8" w:rsidP="00B917C0" w:rsidRDefault="007F4DE8" w14:paraId="12494183" w14:textId="77777777">
      <w:pPr>
        <w:pStyle w:val="Allmrkusetekst"/>
        <w:jc w:val="both"/>
        <w:rPr>
          <w:rFonts w:ascii="Times New Roman" w:hAnsi="Times New Roman" w:cs="Times New Roman"/>
        </w:rPr>
      </w:pPr>
      <w:r w:rsidRPr="00644769">
        <w:rPr>
          <w:rStyle w:val="Allmrkuseviide"/>
        </w:rPr>
        <w:footnoteRef/>
      </w:r>
      <w:r w:rsidRPr="00644769">
        <w:rPr>
          <w:rFonts w:ascii="Times New Roman" w:hAnsi="Times New Roman" w:cs="Times New Roman"/>
        </w:rPr>
        <w:t xml:space="preserve"> Minimaalne suurus oli vajalik, et väiksema elanike arvuga KOV saaks ühinemisel arvestatava rahasumma. Vastasel juhul ei oleks naab</w:t>
      </w:r>
      <w:r>
        <w:rPr>
          <w:rFonts w:ascii="Times New Roman" w:hAnsi="Times New Roman" w:cs="Times New Roman"/>
        </w:rPr>
        <w:t>eromavalitsused ühinemisest</w:t>
      </w:r>
      <w:r w:rsidRPr="00644769">
        <w:rPr>
          <w:rFonts w:ascii="Times New Roman" w:hAnsi="Times New Roman" w:cs="Times New Roman"/>
        </w:rPr>
        <w:t xml:space="preserve"> huvitatud.</w:t>
      </w:r>
    </w:p>
  </w:footnote>
  <w:footnote w:id="17">
    <w:p w:rsidR="007F4DE8" w:rsidP="00B917C0" w:rsidRDefault="007F4DE8" w14:paraId="1F62FB82" w14:textId="77777777">
      <w:pPr>
        <w:pStyle w:val="Allmrkusetekst"/>
        <w:jc w:val="both"/>
      </w:pPr>
      <w:r>
        <w:rPr>
          <w:rStyle w:val="Allmrkuseviide"/>
        </w:rPr>
        <w:footnoteRef/>
      </w:r>
      <w:r>
        <w:t xml:space="preserve"> </w:t>
      </w:r>
      <w:r w:rsidRPr="00644769">
        <w:rPr>
          <w:rFonts w:ascii="Times New Roman" w:hAnsi="Times New Roman" w:cs="Times New Roman"/>
        </w:rPr>
        <w:t>M</w:t>
      </w:r>
      <w:r>
        <w:rPr>
          <w:rFonts w:ascii="Times New Roman" w:hAnsi="Times New Roman" w:cs="Times New Roman"/>
        </w:rPr>
        <w:t>aksimaalne</w:t>
      </w:r>
      <w:r w:rsidRPr="00644769">
        <w:rPr>
          <w:rFonts w:ascii="Times New Roman" w:hAnsi="Times New Roman" w:cs="Times New Roman"/>
        </w:rPr>
        <w:t xml:space="preserve"> suurus oli vajalik, et </w:t>
      </w:r>
      <w:r>
        <w:rPr>
          <w:rFonts w:ascii="Times New Roman" w:hAnsi="Times New Roman" w:cs="Times New Roman"/>
        </w:rPr>
        <w:t>suurema</w:t>
      </w:r>
      <w:r w:rsidRPr="00644769">
        <w:rPr>
          <w:rFonts w:ascii="Times New Roman" w:hAnsi="Times New Roman" w:cs="Times New Roman"/>
        </w:rPr>
        <w:t xml:space="preserve"> elanike arvuga KOV </w:t>
      </w:r>
      <w:r>
        <w:rPr>
          <w:rFonts w:ascii="Times New Roman" w:hAnsi="Times New Roman" w:cs="Times New Roman"/>
        </w:rPr>
        <w:t>ei hakkaks ühinema vaid toetuse saamise pärast</w:t>
      </w:r>
      <w:r w:rsidRPr="00644769">
        <w:rPr>
          <w:rFonts w:ascii="Times New Roman" w:hAnsi="Times New Roman" w:cs="Times New Roman"/>
        </w:rPr>
        <w:t>.</w:t>
      </w:r>
    </w:p>
  </w:footnote>
  <w:footnote w:id="18">
    <w:p w:rsidRPr="00644769" w:rsidR="007F4DE8" w:rsidP="00B917C0" w:rsidRDefault="007F4DE8" w14:paraId="3357778E" w14:textId="77777777">
      <w:pPr>
        <w:pStyle w:val="Allmrkusetekst"/>
        <w:jc w:val="both"/>
        <w:rPr>
          <w:rFonts w:ascii="Times New Roman" w:hAnsi="Times New Roman" w:cs="Times New Roman"/>
        </w:rPr>
      </w:pPr>
      <w:r w:rsidRPr="00644769">
        <w:rPr>
          <w:rStyle w:val="Allmrkuseviide"/>
        </w:rPr>
        <w:footnoteRef/>
      </w:r>
      <w:r w:rsidRPr="00644769">
        <w:rPr>
          <w:rFonts w:ascii="Times New Roman" w:hAnsi="Times New Roman" w:cs="Times New Roman"/>
        </w:rPr>
        <w:t xml:space="preserve"> Haldusreformi strateegiline eesmärk oli </w:t>
      </w:r>
      <w:r>
        <w:rPr>
          <w:rFonts w:ascii="Times New Roman" w:hAnsi="Times New Roman" w:cs="Times New Roman"/>
        </w:rPr>
        <w:t xml:space="preserve">vähemalt </w:t>
      </w:r>
      <w:r w:rsidRPr="00644769">
        <w:rPr>
          <w:rFonts w:ascii="Times New Roman" w:hAnsi="Times New Roman" w:cs="Times New Roman"/>
        </w:rPr>
        <w:t>11 000 elanik</w:t>
      </w:r>
      <w:r>
        <w:rPr>
          <w:rFonts w:ascii="Times New Roman" w:hAnsi="Times New Roman" w:cs="Times New Roman"/>
        </w:rPr>
        <w:t>u</w:t>
      </w:r>
      <w:r w:rsidRPr="00644769">
        <w:rPr>
          <w:rFonts w:ascii="Times New Roman" w:hAnsi="Times New Roman" w:cs="Times New Roman"/>
        </w:rPr>
        <w:t xml:space="preserve">ga </w:t>
      </w:r>
      <w:r>
        <w:rPr>
          <w:rFonts w:ascii="Times New Roman" w:hAnsi="Times New Roman" w:cs="Times New Roman"/>
        </w:rPr>
        <w:t>K</w:t>
      </w:r>
      <w:r w:rsidRPr="00644769">
        <w:rPr>
          <w:rFonts w:ascii="Times New Roman" w:hAnsi="Times New Roman" w:cs="Times New Roman"/>
        </w:rPr>
        <w:t>OVide moodustumine. Seetõttu eraldati sellisele KOVile täiendav ühinemistoetus</w:t>
      </w:r>
      <w:r>
        <w:rPr>
          <w:rFonts w:ascii="Times New Roman" w:hAnsi="Times New Roman" w:cs="Times New Roman"/>
        </w:rPr>
        <w:t xml:space="preserve"> 500 000 eurot.</w:t>
      </w:r>
    </w:p>
  </w:footnote>
  <w:footnote w:id="19">
    <w:p w:rsidRPr="00617167" w:rsidR="00C72383" w:rsidRDefault="00C72383" w14:paraId="634D560F" w14:textId="43355128">
      <w:pPr>
        <w:pStyle w:val="Allmrkusetekst"/>
        <w:rPr>
          <w:rFonts w:ascii="Times New Roman" w:hAnsi="Times New Roman" w:cs="Times New Roman"/>
        </w:rPr>
      </w:pPr>
      <w:r w:rsidRPr="00617167">
        <w:rPr>
          <w:rStyle w:val="Allmrkuseviide"/>
          <w:rFonts w:ascii="Times New Roman" w:hAnsi="Times New Roman" w:cs="Times New Roman"/>
        </w:rPr>
        <w:footnoteRef/>
      </w:r>
      <w:r w:rsidRPr="00617167">
        <w:rPr>
          <w:rFonts w:ascii="Times New Roman" w:hAnsi="Times New Roman" w:cs="Times New Roman"/>
        </w:rPr>
        <w:t xml:space="preserve"> </w:t>
      </w:r>
      <w:hyperlink w:history="1" r:id="rId13">
        <w:r w:rsidRPr="00617167">
          <w:rPr>
            <w:rStyle w:val="Hperlink"/>
            <w:rFonts w:ascii="Times New Roman" w:hAnsi="Times New Roman" w:cs="Times New Roman"/>
          </w:rPr>
          <w:t>Ühinemisläbirääkimised - Jõhvi vallavalitsus</w:t>
        </w:r>
      </w:hyperlink>
      <w:r w:rsidR="00617167">
        <w:rPr>
          <w:rFonts w:ascii="Times New Roman" w:hAnsi="Times New Roman" w:cs="Times New Roman"/>
        </w:rPr>
        <w:t>.</w:t>
      </w:r>
    </w:p>
  </w:footnote>
  <w:footnote w:id="20">
    <w:p w:rsidRPr="00FD4F0F" w:rsidR="00C8119F" w:rsidP="00C8119F" w:rsidRDefault="00C8119F" w14:paraId="45DA30B8" w14:textId="525885A0">
      <w:pPr>
        <w:pStyle w:val="Allmrkusetekst"/>
      </w:pPr>
      <w:r w:rsidRPr="00FD4F0F">
        <w:rPr>
          <w:rStyle w:val="Allmrkuseviide"/>
          <w:rFonts w:ascii="Times New Roman" w:hAnsi="Times New Roman" w:cs="Times New Roman"/>
        </w:rPr>
        <w:footnoteRef/>
      </w:r>
      <w:r w:rsidRPr="00FD4F0F">
        <w:rPr>
          <w:rFonts w:ascii="Times New Roman" w:hAnsi="Times New Roman" w:cs="Times New Roman"/>
        </w:rPr>
        <w:t xml:space="preserve"> Vt ka võrdlevaid andmeid KOVide kohta: </w:t>
      </w:r>
      <w:hyperlink w:history="1" r:id="rId14">
        <w:r w:rsidRPr="00C13138" w:rsidR="00C13138">
          <w:rPr>
            <w:rStyle w:val="Hperlink"/>
            <w:rFonts w:ascii="Times New Roman" w:hAnsi="Times New Roman" w:cs="Times New Roman"/>
          </w:rPr>
          <w:t>https://minuomavalitsus.ee/</w:t>
        </w:r>
      </w:hyperlink>
      <w:r w:rsidRPr="00FD4F0F">
        <w:rPr>
          <w:rFonts w:ascii="Times New Roman" w:hAnsi="Times New Roman" w:cs="Times New Roman"/>
        </w:rPr>
        <w:t>.</w:t>
      </w:r>
      <w:r w:rsidRPr="00FD4F0F">
        <w:t xml:space="preserve"> </w:t>
      </w:r>
    </w:p>
  </w:footnote>
  <w:footnote w:id="21">
    <w:p w:rsidRPr="00FD4F0F" w:rsidR="00186775" w:rsidP="00186775" w:rsidRDefault="00186775" w14:paraId="5183A737" w14:textId="77777777">
      <w:pPr>
        <w:pStyle w:val="Allmrkusetekst"/>
        <w:rPr>
          <w:rFonts w:ascii="Times New Roman" w:hAnsi="Times New Roman" w:cs="Times New Roman"/>
        </w:rPr>
      </w:pPr>
      <w:r w:rsidRPr="00FD4F0F">
        <w:rPr>
          <w:rStyle w:val="Allmrkuseviide"/>
          <w:rFonts w:ascii="Times New Roman" w:hAnsi="Times New Roman" w:cs="Times New Roman"/>
        </w:rPr>
        <w:footnoteRef/>
      </w:r>
      <w:r w:rsidRPr="00FD4F0F">
        <w:rPr>
          <w:rFonts w:ascii="Times New Roman" w:hAnsi="Times New Roman" w:cs="Times New Roman"/>
        </w:rPr>
        <w:t xml:space="preserve"> </w:t>
      </w:r>
      <w:hyperlink w:history="1" r:id="rId15">
        <w:r w:rsidRPr="00FD4F0F">
          <w:rPr>
            <w:rStyle w:val="Hperlink"/>
            <w:rFonts w:ascii="Times New Roman" w:hAnsi="Times New Roman" w:cs="Times New Roman"/>
          </w:rPr>
          <w:t>https://blogi.fin.ee/2019/06/uhinenud-omavalitsustes-toimunud-muutuste-trend-naitab-haldusreformi-positiivset-efekti/</w:t>
        </w:r>
      </w:hyperlink>
    </w:p>
  </w:footnote>
  <w:footnote w:id="22">
    <w:p w:rsidRPr="00166F61" w:rsidR="00186775" w:rsidP="00186775" w:rsidRDefault="00186775" w14:paraId="42B2B7A8" w14:textId="4BCE9215">
      <w:pPr>
        <w:pStyle w:val="Allmrkusetekst"/>
        <w:rPr>
          <w:rFonts w:ascii="Times New Roman" w:hAnsi="Times New Roman" w:cs="Times New Roman"/>
        </w:rPr>
      </w:pPr>
      <w:r w:rsidRPr="00166F61">
        <w:rPr>
          <w:rStyle w:val="Allmrkuseviide"/>
          <w:rFonts w:ascii="Times New Roman" w:hAnsi="Times New Roman" w:cs="Times New Roman"/>
        </w:rPr>
        <w:footnoteRef/>
      </w:r>
      <w:r w:rsidRPr="00166F61">
        <w:rPr>
          <w:rFonts w:ascii="Times New Roman" w:hAnsi="Times New Roman" w:cs="Times New Roman"/>
        </w:rPr>
        <w:t xml:space="preserve"> Haldusreformi seirera</w:t>
      </w:r>
      <w:r w:rsidR="001B6184">
        <w:rPr>
          <w:rFonts w:ascii="Times New Roman" w:hAnsi="Times New Roman" w:cs="Times New Roman"/>
        </w:rPr>
        <w:t>po</w:t>
      </w:r>
      <w:r w:rsidRPr="00166F61">
        <w:rPr>
          <w:rFonts w:ascii="Times New Roman" w:hAnsi="Times New Roman" w:cs="Times New Roman"/>
        </w:rPr>
        <w:t xml:space="preserve">rt 2022. Viis aastat hiljem. </w:t>
      </w:r>
      <w:r>
        <w:rPr>
          <w:rFonts w:ascii="Times New Roman" w:hAnsi="Times New Roman" w:cs="Times New Roman"/>
        </w:rPr>
        <w:t xml:space="preserve">Rahandusministeerium; lk 58. Kättesaadav: </w:t>
      </w:r>
      <w:hyperlink w:history="1" r:id="rId16">
        <w:r w:rsidRPr="00836643" w:rsidR="00E90710">
          <w:rPr>
            <w:rStyle w:val="Hperlink"/>
            <w:rFonts w:ascii="Times New Roman" w:hAnsi="Times New Roman" w:cs="Times New Roman"/>
          </w:rPr>
          <w:t>https://agri.ee/sites/default/files/documents/2023-06/seireraport-2022-haldusreform-2017-viis-aastat-hiljem.pdf</w:t>
        </w:r>
      </w:hyperlink>
      <w:r w:rsidR="00E90710">
        <w:rPr>
          <w:rFonts w:ascii="Times New Roman" w:hAnsi="Times New Roman" w:cs="Times New Roman"/>
        </w:rPr>
        <w:t xml:space="preserve">. </w:t>
      </w:r>
    </w:p>
  </w:footnote>
  <w:footnote w:id="23">
    <w:p w:rsidRPr="00166F61" w:rsidR="00186775" w:rsidP="00186775" w:rsidRDefault="00186775" w14:paraId="5D3C773B" w14:textId="00637123">
      <w:pPr>
        <w:pStyle w:val="Allmrkusetekst"/>
        <w:rPr>
          <w:rFonts w:ascii="Times New Roman" w:hAnsi="Times New Roman" w:cs="Times New Roman"/>
        </w:rPr>
      </w:pPr>
      <w:r w:rsidRPr="00166F61">
        <w:rPr>
          <w:rStyle w:val="Allmrkuseviide"/>
          <w:rFonts w:ascii="Times New Roman" w:hAnsi="Times New Roman" w:cs="Times New Roman"/>
        </w:rPr>
        <w:footnoteRef/>
      </w:r>
      <w:r w:rsidRPr="00166F61">
        <w:rPr>
          <w:rFonts w:ascii="Times New Roman" w:hAnsi="Times New Roman" w:cs="Times New Roman"/>
        </w:rPr>
        <w:t xml:space="preserve"> Haldusreformi </w:t>
      </w:r>
      <w:r w:rsidRPr="00166F61" w:rsidR="001B6184">
        <w:rPr>
          <w:rFonts w:ascii="Times New Roman" w:hAnsi="Times New Roman" w:cs="Times New Roman"/>
        </w:rPr>
        <w:t>seirera</w:t>
      </w:r>
      <w:r w:rsidR="001B6184">
        <w:rPr>
          <w:rFonts w:ascii="Times New Roman" w:hAnsi="Times New Roman" w:cs="Times New Roman"/>
        </w:rPr>
        <w:t>po</w:t>
      </w:r>
      <w:r w:rsidRPr="00166F61" w:rsidR="001B6184">
        <w:rPr>
          <w:rFonts w:ascii="Times New Roman" w:hAnsi="Times New Roman" w:cs="Times New Roman"/>
        </w:rPr>
        <w:t>rt</w:t>
      </w:r>
      <w:r w:rsidRPr="00166F61">
        <w:rPr>
          <w:rFonts w:ascii="Times New Roman" w:hAnsi="Times New Roman" w:cs="Times New Roman"/>
        </w:rPr>
        <w:t xml:space="preserve"> 2022. Viis aastat hiljem. </w:t>
      </w:r>
      <w:r>
        <w:rPr>
          <w:rFonts w:ascii="Times New Roman" w:hAnsi="Times New Roman" w:cs="Times New Roman"/>
        </w:rPr>
        <w:t xml:space="preserve">Rahandusministeerium; lk 56. Kättesaadav: </w:t>
      </w:r>
      <w:hyperlink w:history="1" r:id="rId17">
        <w:r w:rsidRPr="00836643" w:rsidR="00E90710">
          <w:rPr>
            <w:rStyle w:val="Hperlink"/>
            <w:rFonts w:ascii="Times New Roman" w:hAnsi="Times New Roman" w:cs="Times New Roman"/>
          </w:rPr>
          <w:t>https://agri.ee/sites/default/files/documents/2023-06/seireraport-2022-haldusreform-2017-viis-aastat-hiljem.pdf</w:t>
        </w:r>
      </w:hyperlink>
      <w:r w:rsidR="00E90710">
        <w:rPr>
          <w:rFonts w:ascii="Times New Roman" w:hAnsi="Times New Roman" w:cs="Times New Roman"/>
        </w:rPr>
        <w:t xml:space="preserve">. </w:t>
      </w:r>
    </w:p>
  </w:footnote>
  <w:footnote w:id="24">
    <w:p w:rsidRPr="00166F61" w:rsidR="00186775" w:rsidP="00186775" w:rsidRDefault="00186775" w14:paraId="73B6EC0C" w14:textId="2092FD29">
      <w:pPr>
        <w:pStyle w:val="Allmrkusetekst"/>
        <w:rPr>
          <w:rFonts w:ascii="Times New Roman" w:hAnsi="Times New Roman" w:cs="Times New Roman"/>
        </w:rPr>
      </w:pPr>
      <w:r w:rsidRPr="00166F61">
        <w:rPr>
          <w:rStyle w:val="Allmrkuseviide"/>
          <w:rFonts w:ascii="Times New Roman" w:hAnsi="Times New Roman" w:cs="Times New Roman"/>
        </w:rPr>
        <w:footnoteRef/>
      </w:r>
      <w:r w:rsidRPr="00166F61">
        <w:rPr>
          <w:rFonts w:ascii="Times New Roman" w:hAnsi="Times New Roman" w:cs="Times New Roman"/>
        </w:rPr>
        <w:t xml:space="preserve"> Haldusreformi </w:t>
      </w:r>
      <w:r w:rsidRPr="00166F61" w:rsidR="001B6184">
        <w:rPr>
          <w:rFonts w:ascii="Times New Roman" w:hAnsi="Times New Roman" w:cs="Times New Roman"/>
        </w:rPr>
        <w:t>seirera</w:t>
      </w:r>
      <w:r w:rsidR="001B6184">
        <w:rPr>
          <w:rFonts w:ascii="Times New Roman" w:hAnsi="Times New Roman" w:cs="Times New Roman"/>
        </w:rPr>
        <w:t>po</w:t>
      </w:r>
      <w:r w:rsidRPr="00166F61" w:rsidR="001B6184">
        <w:rPr>
          <w:rFonts w:ascii="Times New Roman" w:hAnsi="Times New Roman" w:cs="Times New Roman"/>
        </w:rPr>
        <w:t>rt</w:t>
      </w:r>
      <w:r w:rsidRPr="00166F61">
        <w:rPr>
          <w:rFonts w:ascii="Times New Roman" w:hAnsi="Times New Roman" w:cs="Times New Roman"/>
        </w:rPr>
        <w:t xml:space="preserve"> 2022. Viis aastat hiljem. </w:t>
      </w:r>
      <w:r>
        <w:rPr>
          <w:rFonts w:ascii="Times New Roman" w:hAnsi="Times New Roman" w:cs="Times New Roman"/>
        </w:rPr>
        <w:t xml:space="preserve">Rahandusministeerium; lk 56. Kättesaadav: </w:t>
      </w:r>
      <w:hyperlink w:history="1" r:id="rId18">
        <w:r w:rsidRPr="00836643" w:rsidR="00E90710">
          <w:rPr>
            <w:rStyle w:val="Hperlink"/>
            <w:rFonts w:ascii="Times New Roman" w:hAnsi="Times New Roman" w:cs="Times New Roman"/>
          </w:rPr>
          <w:t>https://agri.ee/sites/default/files/documents/2023-06/seireraport-2022-haldusreform-2017-viis-aastat-hiljem.pdf</w:t>
        </w:r>
      </w:hyperlink>
      <w:r w:rsidR="00E90710">
        <w:rPr>
          <w:rFonts w:ascii="Times New Roman" w:hAnsi="Times New Roman" w:cs="Times New Roman"/>
        </w:rPr>
        <w:t xml:space="preserve">. </w:t>
      </w:r>
    </w:p>
  </w:footnote>
  <w:footnote w:id="25">
    <w:p w:rsidRPr="00166F61" w:rsidR="00186775" w:rsidP="00186775" w:rsidRDefault="00186775" w14:paraId="4B8A6B7D" w14:textId="66A05798">
      <w:pPr>
        <w:pStyle w:val="Allmrkusetekst"/>
        <w:rPr>
          <w:rFonts w:ascii="Times New Roman" w:hAnsi="Times New Roman" w:cs="Times New Roman"/>
        </w:rPr>
      </w:pPr>
      <w:r w:rsidRPr="00166F61">
        <w:rPr>
          <w:rStyle w:val="Allmrkuseviide"/>
          <w:rFonts w:ascii="Times New Roman" w:hAnsi="Times New Roman" w:cs="Times New Roman"/>
        </w:rPr>
        <w:footnoteRef/>
      </w:r>
      <w:r w:rsidRPr="00166F61">
        <w:rPr>
          <w:rFonts w:ascii="Times New Roman" w:hAnsi="Times New Roman" w:cs="Times New Roman"/>
        </w:rPr>
        <w:t xml:space="preserve"> Haldusreformi </w:t>
      </w:r>
      <w:r w:rsidRPr="00166F61" w:rsidR="001B6184">
        <w:rPr>
          <w:rFonts w:ascii="Times New Roman" w:hAnsi="Times New Roman" w:cs="Times New Roman"/>
        </w:rPr>
        <w:t>seirera</w:t>
      </w:r>
      <w:r w:rsidR="001B6184">
        <w:rPr>
          <w:rFonts w:ascii="Times New Roman" w:hAnsi="Times New Roman" w:cs="Times New Roman"/>
        </w:rPr>
        <w:t>po</w:t>
      </w:r>
      <w:r w:rsidRPr="00166F61" w:rsidR="001B6184">
        <w:rPr>
          <w:rFonts w:ascii="Times New Roman" w:hAnsi="Times New Roman" w:cs="Times New Roman"/>
        </w:rPr>
        <w:t xml:space="preserve">rt </w:t>
      </w:r>
      <w:r w:rsidRPr="00166F61">
        <w:rPr>
          <w:rFonts w:ascii="Times New Roman" w:hAnsi="Times New Roman" w:cs="Times New Roman"/>
        </w:rPr>
        <w:t xml:space="preserve">2022. Viis aastat hiljem. </w:t>
      </w:r>
      <w:r>
        <w:rPr>
          <w:rFonts w:ascii="Times New Roman" w:hAnsi="Times New Roman" w:cs="Times New Roman"/>
        </w:rPr>
        <w:t xml:space="preserve">Rahandusministeerium; lk 56. Kättesaadav: </w:t>
      </w:r>
      <w:hyperlink w:history="1" r:id="rId19">
        <w:r w:rsidRPr="00836643" w:rsidR="00E90710">
          <w:rPr>
            <w:rStyle w:val="Hperlink"/>
            <w:rFonts w:ascii="Times New Roman" w:hAnsi="Times New Roman" w:cs="Times New Roman"/>
          </w:rPr>
          <w:t>https://agri.ee/sites/default/files/documents/2023-06/seireraport-2022-haldusreform-2017-viis-aastat-hiljem.pdf</w:t>
        </w:r>
      </w:hyperlink>
      <w:r w:rsidR="00E90710">
        <w:rPr>
          <w:rFonts w:ascii="Times New Roman" w:hAnsi="Times New Roman" w:cs="Times New Roman"/>
        </w:rPr>
        <w:t xml:space="preserve">. </w:t>
      </w:r>
    </w:p>
  </w:footnote>
  <w:footnote w:id="26">
    <w:p w:rsidRPr="00166F61" w:rsidR="00186775" w:rsidP="00186775" w:rsidRDefault="00186775" w14:paraId="184A803E" w14:textId="2238ECC1">
      <w:pPr>
        <w:pStyle w:val="Allmrkusetekst"/>
        <w:rPr>
          <w:rFonts w:ascii="Times New Roman" w:hAnsi="Times New Roman" w:cs="Times New Roman"/>
        </w:rPr>
      </w:pPr>
      <w:r w:rsidRPr="00166F61">
        <w:rPr>
          <w:rStyle w:val="Allmrkuseviide"/>
          <w:rFonts w:ascii="Times New Roman" w:hAnsi="Times New Roman" w:cs="Times New Roman"/>
        </w:rPr>
        <w:footnoteRef/>
      </w:r>
      <w:r w:rsidRPr="00166F61">
        <w:rPr>
          <w:rFonts w:ascii="Times New Roman" w:hAnsi="Times New Roman" w:cs="Times New Roman"/>
        </w:rPr>
        <w:t xml:space="preserve"> Haldusreformi </w:t>
      </w:r>
      <w:r w:rsidRPr="00166F61" w:rsidR="001B6184">
        <w:rPr>
          <w:rFonts w:ascii="Times New Roman" w:hAnsi="Times New Roman" w:cs="Times New Roman"/>
        </w:rPr>
        <w:t>seirera</w:t>
      </w:r>
      <w:r w:rsidR="001B6184">
        <w:rPr>
          <w:rFonts w:ascii="Times New Roman" w:hAnsi="Times New Roman" w:cs="Times New Roman"/>
        </w:rPr>
        <w:t>po</w:t>
      </w:r>
      <w:r w:rsidRPr="00166F61" w:rsidR="001B6184">
        <w:rPr>
          <w:rFonts w:ascii="Times New Roman" w:hAnsi="Times New Roman" w:cs="Times New Roman"/>
        </w:rPr>
        <w:t>rt</w:t>
      </w:r>
      <w:r w:rsidRPr="00166F61">
        <w:rPr>
          <w:rFonts w:ascii="Times New Roman" w:hAnsi="Times New Roman" w:cs="Times New Roman"/>
        </w:rPr>
        <w:t xml:space="preserve"> 2022. Viis aastat hiljem. </w:t>
      </w:r>
      <w:r>
        <w:rPr>
          <w:rFonts w:ascii="Times New Roman" w:hAnsi="Times New Roman" w:cs="Times New Roman"/>
        </w:rPr>
        <w:t xml:space="preserve">Rahandusministeerium; lk 6-7. Kättesaadav: </w:t>
      </w:r>
      <w:hyperlink w:history="1" r:id="rId20">
        <w:r w:rsidRPr="00836643" w:rsidR="00E90710">
          <w:rPr>
            <w:rStyle w:val="Hperlink"/>
            <w:rFonts w:ascii="Times New Roman" w:hAnsi="Times New Roman" w:cs="Times New Roman"/>
          </w:rPr>
          <w:t>https://agri.ee/sites/default/files/documents/2023-06/seireraport-2022-haldusreform-2017-viis-aastat-hiljem.pdf</w:t>
        </w:r>
      </w:hyperlink>
      <w:r w:rsidR="00E90710">
        <w:rPr>
          <w:rFonts w:ascii="Times New Roman" w:hAnsi="Times New Roman" w:cs="Times New Roman"/>
        </w:rPr>
        <w:t xml:space="preserve">. </w:t>
      </w:r>
    </w:p>
  </w:footnote>
  <w:footnote w:id="27">
    <w:p w:rsidRPr="00166F61" w:rsidR="00DF6DA0" w:rsidP="00DF6DA0" w:rsidRDefault="00DF6DA0" w14:paraId="73AAA782" w14:textId="24754BBB">
      <w:pPr>
        <w:pStyle w:val="Allmrkusetekst"/>
        <w:rPr>
          <w:rFonts w:ascii="Times New Roman" w:hAnsi="Times New Roman" w:cs="Times New Roman"/>
        </w:rPr>
      </w:pPr>
      <w:r w:rsidRPr="00166F61">
        <w:rPr>
          <w:rStyle w:val="Allmrkuseviide"/>
          <w:rFonts w:ascii="Times New Roman" w:hAnsi="Times New Roman" w:cs="Times New Roman"/>
        </w:rPr>
        <w:footnoteRef/>
      </w:r>
      <w:r w:rsidRPr="00166F61">
        <w:rPr>
          <w:rFonts w:ascii="Times New Roman" w:hAnsi="Times New Roman" w:cs="Times New Roman"/>
        </w:rPr>
        <w:t xml:space="preserve"> Haldusreformi </w:t>
      </w:r>
      <w:r w:rsidRPr="00166F61" w:rsidR="001B6184">
        <w:rPr>
          <w:rFonts w:ascii="Times New Roman" w:hAnsi="Times New Roman" w:cs="Times New Roman"/>
        </w:rPr>
        <w:t>seirera</w:t>
      </w:r>
      <w:r w:rsidR="001B6184">
        <w:rPr>
          <w:rFonts w:ascii="Times New Roman" w:hAnsi="Times New Roman" w:cs="Times New Roman"/>
        </w:rPr>
        <w:t>po</w:t>
      </w:r>
      <w:r w:rsidRPr="00166F61" w:rsidR="001B6184">
        <w:rPr>
          <w:rFonts w:ascii="Times New Roman" w:hAnsi="Times New Roman" w:cs="Times New Roman"/>
        </w:rPr>
        <w:t>rt</w:t>
      </w:r>
      <w:r w:rsidRPr="00166F61">
        <w:rPr>
          <w:rFonts w:ascii="Times New Roman" w:hAnsi="Times New Roman" w:cs="Times New Roman"/>
        </w:rPr>
        <w:t xml:space="preserve"> 2022. Viis aastat hiljem. </w:t>
      </w:r>
      <w:r>
        <w:rPr>
          <w:rFonts w:ascii="Times New Roman" w:hAnsi="Times New Roman" w:cs="Times New Roman"/>
        </w:rPr>
        <w:t xml:space="preserve">Rahandusministeerium; lk 39. Kättesaadav: </w:t>
      </w:r>
      <w:hyperlink w:history="1" r:id="rId21">
        <w:r w:rsidRPr="00836643" w:rsidR="00E90710">
          <w:rPr>
            <w:rStyle w:val="Hperlink"/>
            <w:rFonts w:ascii="Times New Roman" w:hAnsi="Times New Roman" w:cs="Times New Roman"/>
          </w:rPr>
          <w:t>https://agri.ee/sites/default/files/documents/2023-06/seireraport-2022-haldusreform-2017-viis-aastat-hiljem.pdf</w:t>
        </w:r>
      </w:hyperlink>
      <w:r w:rsidR="00E90710">
        <w:rPr>
          <w:rFonts w:ascii="Times New Roman" w:hAnsi="Times New Roman" w:cs="Times New Roman"/>
        </w:rPr>
        <w:t xml:space="preserve">. </w:t>
      </w:r>
    </w:p>
  </w:footnote>
  <w:footnote w:id="28">
    <w:p w:rsidRPr="00166F61" w:rsidR="00DF6DA0" w:rsidP="00DF6DA0" w:rsidRDefault="00DF6DA0" w14:paraId="74E92886" w14:textId="78D2A341">
      <w:pPr>
        <w:pStyle w:val="Allmrkusetekst"/>
        <w:rPr>
          <w:rFonts w:ascii="Times New Roman" w:hAnsi="Times New Roman" w:cs="Times New Roman"/>
        </w:rPr>
      </w:pPr>
      <w:r w:rsidRPr="00166F61">
        <w:rPr>
          <w:rStyle w:val="Allmrkuseviide"/>
          <w:rFonts w:ascii="Times New Roman" w:hAnsi="Times New Roman" w:cs="Times New Roman"/>
        </w:rPr>
        <w:footnoteRef/>
      </w:r>
      <w:r w:rsidRPr="00166F61">
        <w:rPr>
          <w:rFonts w:ascii="Times New Roman" w:hAnsi="Times New Roman" w:cs="Times New Roman"/>
        </w:rPr>
        <w:t xml:space="preserve"> Haldusreformi </w:t>
      </w:r>
      <w:r w:rsidRPr="00166F61" w:rsidR="001B6184">
        <w:rPr>
          <w:rFonts w:ascii="Times New Roman" w:hAnsi="Times New Roman" w:cs="Times New Roman"/>
        </w:rPr>
        <w:t>seirera</w:t>
      </w:r>
      <w:r w:rsidR="001B6184">
        <w:rPr>
          <w:rFonts w:ascii="Times New Roman" w:hAnsi="Times New Roman" w:cs="Times New Roman"/>
        </w:rPr>
        <w:t>po</w:t>
      </w:r>
      <w:r w:rsidRPr="00166F61" w:rsidR="001B6184">
        <w:rPr>
          <w:rFonts w:ascii="Times New Roman" w:hAnsi="Times New Roman" w:cs="Times New Roman"/>
        </w:rPr>
        <w:t xml:space="preserve">rt </w:t>
      </w:r>
      <w:r w:rsidRPr="00166F61">
        <w:rPr>
          <w:rFonts w:ascii="Times New Roman" w:hAnsi="Times New Roman" w:cs="Times New Roman"/>
        </w:rPr>
        <w:t xml:space="preserve">2022. Viis aastat hiljem. </w:t>
      </w:r>
      <w:r>
        <w:rPr>
          <w:rFonts w:ascii="Times New Roman" w:hAnsi="Times New Roman" w:cs="Times New Roman"/>
        </w:rPr>
        <w:t xml:space="preserve">Rahandusministeerium; lk 39. Kättesaadav: </w:t>
      </w:r>
      <w:hyperlink w:history="1" r:id="rId22">
        <w:r w:rsidRPr="00836643" w:rsidR="00E90710">
          <w:rPr>
            <w:rStyle w:val="Hperlink"/>
            <w:rFonts w:ascii="Times New Roman" w:hAnsi="Times New Roman" w:cs="Times New Roman"/>
          </w:rPr>
          <w:t>https://agri.ee/sites/default/files/documents/2023-06/seireraport-2022-haldusreform-2017-viis-aastat-hiljem.pdf</w:t>
        </w:r>
      </w:hyperlink>
      <w:r w:rsidR="00E90710">
        <w:rPr>
          <w:rFonts w:ascii="Times New Roman" w:hAnsi="Times New Roman" w:cs="Times New Roman"/>
        </w:rPr>
        <w:t xml:space="preserve">. </w:t>
      </w:r>
    </w:p>
  </w:footnote>
  <w:footnote w:id="29">
    <w:p w:rsidRPr="00C13138" w:rsidR="004B7BF6" w:rsidP="00026313" w:rsidRDefault="004B7BF6" w14:paraId="45385378" w14:textId="5876E42A">
      <w:pPr>
        <w:pStyle w:val="Allmrkusetekst"/>
        <w:contextualSpacing/>
        <w:jc w:val="both"/>
        <w:rPr>
          <w:rFonts w:ascii="Times New Roman" w:hAnsi="Times New Roman" w:cs="Times New Roman"/>
        </w:rPr>
      </w:pPr>
      <w:r w:rsidRPr="00FD4F0F">
        <w:rPr>
          <w:rStyle w:val="Allmrkuseviide"/>
          <w:rFonts w:ascii="Times New Roman" w:hAnsi="Times New Roman" w:cs="Times New Roman"/>
        </w:rPr>
        <w:footnoteRef/>
      </w:r>
      <w:r w:rsidRPr="00FD4F0F">
        <w:rPr>
          <w:rFonts w:ascii="Times New Roman" w:hAnsi="Times New Roman" w:cs="Times New Roman"/>
        </w:rPr>
        <w:t xml:space="preserve"> Sootla, G., Kattai, K. (2013). Ekspertarvamus. Omavalitsuste ühinemiste ja mastaabi mõjud nende valitsemise kvaliteedile ja tõhususele. Tallinna Ülikool; lk 17. Kättesaadav:  </w:t>
      </w:r>
      <w:r w:rsidRPr="00C13138" w:rsidR="00C13138">
        <w:t xml:space="preserve"> </w:t>
      </w:r>
      <w:hyperlink w:history="1" r:id="rId23">
        <w:r w:rsidRPr="00836643" w:rsidR="001B6184">
          <w:rPr>
            <w:rStyle w:val="Hperlink"/>
            <w:rFonts w:ascii="Times New Roman" w:hAnsi="Times New Roman" w:cs="Times New Roman"/>
          </w:rPr>
          <w:t>https://agri.ee/sites/default/files/documents/2025-07/ekspertarvamus_sootla_omavalitsuste-uhinemiste-mojudest_09-09-2013.pdf</w:t>
        </w:r>
      </w:hyperlink>
      <w:r w:rsidRPr="00C13138">
        <w:rPr>
          <w:rFonts w:ascii="Times New Roman" w:hAnsi="Times New Roman" w:cs="Times New Roman"/>
        </w:rPr>
        <w:t xml:space="preserve">. </w:t>
      </w:r>
    </w:p>
  </w:footnote>
  <w:footnote w:id="30">
    <w:p w:rsidRPr="00FD4F0F" w:rsidR="00564F46" w:rsidP="00564F46" w:rsidRDefault="00564F46" w14:paraId="42DE227D" w14:textId="60D60B02">
      <w:pPr>
        <w:pStyle w:val="Allmrkusetekst"/>
        <w:contextualSpacing/>
        <w:jc w:val="both"/>
        <w:rPr>
          <w:rFonts w:ascii="Times New Roman" w:hAnsi="Times New Roman" w:cs="Times New Roman"/>
        </w:rPr>
      </w:pPr>
      <w:r w:rsidRPr="00FD4F0F">
        <w:rPr>
          <w:rStyle w:val="Allmrkuseviide"/>
          <w:rFonts w:ascii="Times New Roman" w:hAnsi="Times New Roman" w:cs="Times New Roman"/>
        </w:rPr>
        <w:footnoteRef/>
      </w:r>
      <w:r w:rsidRPr="00FD4F0F">
        <w:rPr>
          <w:rFonts w:ascii="Times New Roman" w:hAnsi="Times New Roman" w:cs="Times New Roman"/>
        </w:rPr>
        <w:t xml:space="preserve"> Sootla, G., Kattai, K. (2013). Ekspertarvamus. Omavalitsuste ühinemiste ja mastaabi mõjud nende valitsemise kvaliteedile ja tõhususele. Tallinna Ülikool, lk 15–17. Kättesaadav aadressil:</w:t>
      </w:r>
      <w:r w:rsidRPr="0057513B">
        <w:rPr>
          <w:rFonts w:ascii="Times New Roman" w:hAnsi="Times New Roman" w:cs="Times New Roman"/>
        </w:rPr>
        <w:t xml:space="preserve"> </w:t>
      </w:r>
      <w:hyperlink w:history="1" r:id="rId24">
        <w:r w:rsidRPr="00836643" w:rsidR="001B6184">
          <w:rPr>
            <w:rStyle w:val="Hperlink"/>
            <w:rFonts w:ascii="Times New Roman" w:hAnsi="Times New Roman" w:cs="Times New Roman"/>
          </w:rPr>
          <w:t>https://agri.ee/sites/default/files/documents/2025-07/ekspertarvamus_sootla_omavalitsuste-uhinemiste-mojudest_09-09-2013.pdf</w:t>
        </w:r>
      </w:hyperlink>
      <w:r w:rsidRPr="00FD4F0F">
        <w:rPr>
          <w:rFonts w:ascii="Times New Roman" w:hAnsi="Times New Roman" w:cs="Times New Roman"/>
        </w:rPr>
        <w:t>.</w:t>
      </w:r>
    </w:p>
  </w:footnote>
  <w:footnote w:id="31">
    <w:p w:rsidR="00564F46" w:rsidP="00564F46" w:rsidRDefault="00564F46" w14:paraId="5EDDF205" w14:textId="4D0FD585">
      <w:pPr>
        <w:pStyle w:val="Allmrkusetekst"/>
      </w:pPr>
      <w:r>
        <w:rPr>
          <w:rStyle w:val="Allmrkuseviide"/>
        </w:rPr>
        <w:footnoteRef/>
      </w:r>
      <w:r>
        <w:t xml:space="preserve"> </w:t>
      </w:r>
      <w:r w:rsidRPr="00166F61">
        <w:rPr>
          <w:rFonts w:ascii="Times New Roman" w:hAnsi="Times New Roman" w:cs="Times New Roman"/>
        </w:rPr>
        <w:t xml:space="preserve">Haldusreformi seireraprot 2022. Viis aastat hiljem. </w:t>
      </w:r>
      <w:r>
        <w:rPr>
          <w:rFonts w:ascii="Times New Roman" w:hAnsi="Times New Roman" w:cs="Times New Roman"/>
        </w:rPr>
        <w:t xml:space="preserve">Rahandusministeerium; lk 64. Kättesaadav: </w:t>
      </w:r>
      <w:hyperlink w:history="1" r:id="rId25">
        <w:r w:rsidRPr="00836643" w:rsidR="001B6184">
          <w:rPr>
            <w:rStyle w:val="Hperlink"/>
            <w:rFonts w:ascii="Times New Roman" w:hAnsi="Times New Roman" w:cs="Times New Roman"/>
          </w:rPr>
          <w:t>https://agri.ee/sites/default/files/documents/2023-06/seireraport-2022-haldusreform-2017-viis-aastat-hiljem.pdf</w:t>
        </w:r>
      </w:hyperlink>
      <w:r w:rsidR="001B6184">
        <w:rPr>
          <w:rFonts w:ascii="Times New Roman" w:hAnsi="Times New Roman" w:cs="Times New Roman"/>
        </w:rPr>
        <w:t xml:space="preserve">. </w:t>
      </w:r>
    </w:p>
  </w:footnote>
  <w:footnote w:id="32">
    <w:p w:rsidRPr="00FD4F0F" w:rsidR="00A83462" w:rsidP="00A83462" w:rsidRDefault="00A83462" w14:paraId="6FCA61FC" w14:textId="2212952C">
      <w:pPr>
        <w:pStyle w:val="Allmrkusetekst"/>
        <w:contextualSpacing/>
        <w:jc w:val="both"/>
        <w:rPr>
          <w:rFonts w:ascii="Times New Roman" w:hAnsi="Times New Roman" w:cs="Times New Roman"/>
        </w:rPr>
      </w:pPr>
      <w:r w:rsidRPr="00FD4F0F">
        <w:rPr>
          <w:rStyle w:val="Allmrkuseviide"/>
          <w:rFonts w:ascii="Times New Roman" w:hAnsi="Times New Roman" w:cs="Times New Roman"/>
        </w:rPr>
        <w:footnoteRef/>
      </w:r>
      <w:r w:rsidRPr="00FD4F0F">
        <w:rPr>
          <w:rFonts w:ascii="Times New Roman" w:hAnsi="Times New Roman" w:cs="Times New Roman"/>
        </w:rPr>
        <w:t xml:space="preserve"> Sootla, G., Kattai, K. (2013). Ekspertarvamus. Omavalitsuste ühinemiste ja mastaabi mõjud nende valitsemise kvaliteedile ja tõhususele. Tallinna Ülikool, lk 29. Kättesaadav aadressil:</w:t>
      </w:r>
      <w:r w:rsidRPr="00C13138">
        <w:rPr>
          <w:rFonts w:ascii="Times New Roman" w:hAnsi="Times New Roman" w:cs="Times New Roman"/>
        </w:rPr>
        <w:t xml:space="preserve"> </w:t>
      </w:r>
      <w:hyperlink w:history="1" r:id="rId26">
        <w:r w:rsidRPr="00836643" w:rsidR="001B6184">
          <w:rPr>
            <w:rStyle w:val="Hperlink"/>
            <w:rFonts w:ascii="Times New Roman" w:hAnsi="Times New Roman" w:cs="Times New Roman"/>
          </w:rPr>
          <w:t>https://agri.ee/sites/default/files/documents/2025-07/ekspertarvamus_sootla_omavalitsuste-uhinemiste-mojudest_09-09-2013.pdf</w:t>
        </w:r>
      </w:hyperlink>
      <w:r w:rsidRPr="00FD4F0F">
        <w:rPr>
          <w:rFonts w:ascii="Times New Roman" w:hAnsi="Times New Roman" w:cs="Times New Roman"/>
        </w:rPr>
        <w:t>.</w:t>
      </w:r>
    </w:p>
  </w:footnote>
  <w:footnote w:id="33">
    <w:p w:rsidRPr="00763A55" w:rsidR="00A83462" w:rsidP="00A83462" w:rsidRDefault="00A83462" w14:paraId="421E04DF" w14:textId="77777777">
      <w:pPr>
        <w:pStyle w:val="Default"/>
        <w:contextualSpacing/>
        <w:jc w:val="both"/>
        <w:rPr>
          <w:sz w:val="20"/>
          <w:szCs w:val="20"/>
          <w:lang w:val="et-EE"/>
        </w:rPr>
      </w:pPr>
      <w:r w:rsidRPr="00FD4F0F">
        <w:rPr>
          <w:rStyle w:val="Allmrkuseviide"/>
        </w:rPr>
        <w:footnoteRef/>
      </w:r>
      <w:r w:rsidRPr="005366EF">
        <w:rPr>
          <w:sz w:val="20"/>
          <w:szCs w:val="20"/>
          <w:lang w:val="et-EE"/>
        </w:rPr>
        <w:t xml:space="preserve"> Külaliikumine Kodukant. </w:t>
      </w:r>
      <w:r w:rsidRPr="005366EF">
        <w:rPr>
          <w:bCs/>
          <w:sz w:val="20"/>
          <w:szCs w:val="20"/>
          <w:lang w:val="et-EE"/>
        </w:rPr>
        <w:t xml:space="preserve">Projekt „Eesti külad 2013. Katusorganisatsioonid valdades – potentsiaali loomine elanike huvi kaitseks“. </w:t>
      </w:r>
      <w:r w:rsidRPr="00763A55">
        <w:rPr>
          <w:bCs/>
          <w:sz w:val="20"/>
          <w:szCs w:val="20"/>
          <w:lang w:val="et-EE"/>
        </w:rPr>
        <w:t xml:space="preserve">Kättesaadav aadressil: </w:t>
      </w:r>
      <w:hyperlink w:history="1" r:id="rId27">
        <w:r w:rsidRPr="00763A55">
          <w:rPr>
            <w:rStyle w:val="Hperlink"/>
            <w:sz w:val="20"/>
            <w:szCs w:val="20"/>
            <w:lang w:val="et-EE"/>
          </w:rPr>
          <w:t>http://www.kodukant.ee/files/0502bff9ac505fd9aa94d2546972aabe.pdf</w:t>
        </w:r>
      </w:hyperlink>
      <w:r w:rsidRPr="00763A55">
        <w:rPr>
          <w:sz w:val="20"/>
          <w:szCs w:val="20"/>
          <w:lang w:val="et-EE"/>
        </w:rPr>
        <w:t xml:space="preserve"> </w:t>
      </w:r>
    </w:p>
  </w:footnote>
  <w:footnote w:id="34">
    <w:p w:rsidRPr="00FD4F0F" w:rsidR="00A83462" w:rsidP="00A83462" w:rsidRDefault="00A83462" w14:paraId="14ADB076" w14:textId="661AD2BD">
      <w:pPr>
        <w:pStyle w:val="Allmrkusetekst"/>
        <w:contextualSpacing/>
        <w:jc w:val="both"/>
        <w:rPr>
          <w:rFonts w:ascii="Times New Roman" w:hAnsi="Times New Roman" w:cs="Times New Roman"/>
        </w:rPr>
      </w:pPr>
      <w:r w:rsidRPr="00FD4F0F">
        <w:rPr>
          <w:rStyle w:val="Allmrkuseviide"/>
          <w:rFonts w:ascii="Times New Roman" w:hAnsi="Times New Roman" w:cs="Times New Roman"/>
        </w:rPr>
        <w:footnoteRef/>
      </w:r>
      <w:r w:rsidRPr="00FD4F0F">
        <w:rPr>
          <w:rFonts w:ascii="Times New Roman" w:hAnsi="Times New Roman" w:cs="Times New Roman"/>
        </w:rPr>
        <w:t xml:space="preserve"> Sootla, G., Kattai, K. (2013). Ekspertarvamus. Omavalitsuste ühinemiste ja mastaabi mõjud nende valitsemise kvaliteedile ja tõhususele. Tallinna Ülikool, lk 30. Kättesaadav aadressil: Kättesaadav aadressil:</w:t>
      </w:r>
      <w:r w:rsidRPr="00C13138">
        <w:rPr>
          <w:rFonts w:ascii="Times New Roman" w:hAnsi="Times New Roman" w:cs="Times New Roman"/>
        </w:rPr>
        <w:t xml:space="preserve"> </w:t>
      </w:r>
      <w:hyperlink w:history="1" r:id="rId28">
        <w:r w:rsidRPr="00836643" w:rsidR="001B6184">
          <w:rPr>
            <w:rStyle w:val="Hperlink"/>
            <w:rFonts w:ascii="Times New Roman" w:hAnsi="Times New Roman" w:cs="Times New Roman"/>
          </w:rPr>
          <w:t>https://agri.ee/sites/default/files/documents/2025-07/ekspertarvamus_sootla_omavalitsuste-uhinemiste-mojudest_09-09-2013.pdf</w:t>
        </w:r>
      </w:hyperlink>
      <w:r w:rsidR="001B6184">
        <w:rPr>
          <w:rFonts w:ascii="Times New Roman" w:hAnsi="Times New Roman" w:cs="Times New Roman"/>
        </w:rPr>
        <w:t>.</w:t>
      </w:r>
      <w:r w:rsidRPr="00FD4F0F">
        <w:rPr>
          <w:rFonts w:ascii="Times New Roman" w:hAnsi="Times New Roman" w:cs="Times New Roman"/>
        </w:rPr>
        <w:t xml:space="preserve"> </w:t>
      </w:r>
    </w:p>
  </w:footnote>
  <w:footnote w:id="35">
    <w:p w:rsidR="00A83462" w:rsidP="00A83462" w:rsidRDefault="00A83462" w14:paraId="6657635A" w14:textId="1832E34A">
      <w:pPr>
        <w:pStyle w:val="Allmrkusetekst"/>
      </w:pPr>
      <w:r>
        <w:rPr>
          <w:rStyle w:val="Allmrkuseviide"/>
        </w:rPr>
        <w:footnoteRef/>
      </w:r>
      <w:r>
        <w:t xml:space="preserve"> </w:t>
      </w:r>
      <w:r w:rsidRPr="00166F61">
        <w:rPr>
          <w:rFonts w:ascii="Times New Roman" w:hAnsi="Times New Roman" w:cs="Times New Roman"/>
        </w:rPr>
        <w:t>Haldusreformi seirerapo</w:t>
      </w:r>
      <w:r w:rsidR="001B6184">
        <w:rPr>
          <w:rFonts w:ascii="Times New Roman" w:hAnsi="Times New Roman" w:cs="Times New Roman"/>
        </w:rPr>
        <w:t>r</w:t>
      </w:r>
      <w:r w:rsidRPr="00166F61">
        <w:rPr>
          <w:rFonts w:ascii="Times New Roman" w:hAnsi="Times New Roman" w:cs="Times New Roman"/>
        </w:rPr>
        <w:t xml:space="preserve">t 2022. Viis aastat hiljem. </w:t>
      </w:r>
      <w:r>
        <w:rPr>
          <w:rFonts w:ascii="Times New Roman" w:hAnsi="Times New Roman" w:cs="Times New Roman"/>
        </w:rPr>
        <w:t xml:space="preserve">Rahandusministeerium; lk 39. Kättesaadav: </w:t>
      </w:r>
      <w:hyperlink w:history="1" r:id="rId29">
        <w:r w:rsidRPr="00836643" w:rsidR="001B6184">
          <w:rPr>
            <w:rStyle w:val="Hperlink"/>
            <w:rFonts w:ascii="Times New Roman" w:hAnsi="Times New Roman" w:cs="Times New Roman"/>
          </w:rPr>
          <w:t>https://agri.ee/sites/default/files/documents/2023-06/seireraport-2022-haldusreform-2017-viis-aastat-hiljem.pdf</w:t>
        </w:r>
      </w:hyperlink>
      <w:r w:rsidR="001B6184">
        <w:rPr>
          <w:rFonts w:ascii="Times New Roman" w:hAnsi="Times New Roman" w:cs="Times New Roman"/>
        </w:rPr>
        <w:t xml:space="preserve">. </w:t>
      </w:r>
    </w:p>
  </w:footnote>
  <w:footnote w:id="36">
    <w:p w:rsidRPr="006A0E9D" w:rsidR="001B198F" w:rsidP="001B198F" w:rsidRDefault="001B198F" w14:paraId="596EB769" w14:textId="32C6F2CD">
      <w:pPr>
        <w:pStyle w:val="Allmrkusetekst"/>
        <w:contextualSpacing/>
        <w:jc w:val="both"/>
        <w:rPr>
          <w:rFonts w:ascii="Times New Roman" w:hAnsi="Times New Roman" w:cs="Times New Roman"/>
        </w:rPr>
      </w:pPr>
      <w:r w:rsidRPr="006A0E9D">
        <w:rPr>
          <w:rStyle w:val="Allmrkuseviide"/>
          <w:rFonts w:ascii="Times New Roman" w:hAnsi="Times New Roman" w:cs="Times New Roman"/>
        </w:rPr>
        <w:footnoteRef/>
      </w:r>
      <w:r w:rsidRPr="006A0E9D">
        <w:rPr>
          <w:rFonts w:ascii="Times New Roman" w:hAnsi="Times New Roman" w:cs="Times New Roman"/>
        </w:rPr>
        <w:t xml:space="preserve"> Noorkõiv, R (2013). </w:t>
      </w:r>
      <w:r w:rsidRPr="006A0E9D">
        <w:rPr>
          <w:rFonts w:ascii="Times New Roman" w:hAnsi="Times New Roman" w:cs="Times New Roman"/>
          <w:color w:val="000000"/>
        </w:rPr>
        <w:t xml:space="preserve">KOVi reformi mõjude analüüs (asustuse, rahvastiku, sotsiaalsfääri (turvalisus, sidusus), teenuste ja inimeste liikumistega seonduvate mõjude osas). Kättesaadav aadressil: </w:t>
      </w:r>
      <w:r w:rsidRPr="00D8131E">
        <w:rPr>
          <w:rFonts w:ascii="Times New Roman" w:hAnsi="Times New Roman" w:cs="Times New Roman"/>
        </w:rPr>
        <w:t xml:space="preserve"> </w:t>
      </w:r>
      <w:hyperlink w:history="1" r:id="rId30">
        <w:r w:rsidRPr="00836643" w:rsidR="001B6184">
          <w:rPr>
            <w:rStyle w:val="Hperlink"/>
            <w:rFonts w:ascii="Times New Roman" w:hAnsi="Times New Roman" w:cs="Times New Roman"/>
          </w:rPr>
          <w:t>https://agri.ee/sites/default/files/documents/2025-07/ekspertarvamus_rivo-noorkoiv_reformi-mojud.pdf</w:t>
        </w:r>
      </w:hyperlink>
      <w:r w:rsidRPr="006A0E9D">
        <w:rPr>
          <w:rFonts w:ascii="Times New Roman" w:hAnsi="Times New Roman" w:cs="Times New Roman"/>
          <w:color w:val="000000"/>
        </w:rPr>
        <w:t>.</w:t>
      </w:r>
    </w:p>
  </w:footnote>
  <w:footnote w:id="37">
    <w:p w:rsidRPr="00FD4F0F" w:rsidR="00077442" w:rsidP="00077442" w:rsidRDefault="00077442" w14:paraId="75A6CA51" w14:textId="1826F6E6">
      <w:pPr>
        <w:pStyle w:val="Allmrkusetekst"/>
        <w:contextualSpacing/>
        <w:jc w:val="both"/>
        <w:rPr>
          <w:rFonts w:ascii="Times New Roman" w:hAnsi="Times New Roman" w:cs="Times New Roman"/>
        </w:rPr>
      </w:pPr>
      <w:r w:rsidRPr="00FD4F0F">
        <w:rPr>
          <w:rStyle w:val="Allmrkuseviide"/>
          <w:rFonts w:ascii="Times New Roman" w:hAnsi="Times New Roman" w:cs="Times New Roman"/>
        </w:rPr>
        <w:footnoteRef/>
      </w:r>
      <w:r w:rsidRPr="00FD4F0F">
        <w:rPr>
          <w:rFonts w:ascii="Times New Roman" w:hAnsi="Times New Roman" w:cs="Times New Roman"/>
        </w:rPr>
        <w:t xml:space="preserve"> Sootla, G., Kattai, K. (2013). Ekspertarvamus. Omavalitsuste ühinemiste ja mastaabi mõjud nende valitsemise kvaliteedile ja tõhususele. Tallinna Ülikool, lk 14. Kättesaadav aadressil: </w:t>
      </w:r>
      <w:r w:rsidRPr="006A0E9D">
        <w:rPr>
          <w:rFonts w:ascii="Times New Roman" w:hAnsi="Times New Roman" w:cs="Times New Roman"/>
        </w:rPr>
        <w:t xml:space="preserve"> </w:t>
      </w:r>
      <w:hyperlink w:history="1" r:id="rId31">
        <w:r w:rsidRPr="00836643" w:rsidR="001B6184">
          <w:rPr>
            <w:rStyle w:val="Hperlink"/>
            <w:rFonts w:ascii="Times New Roman" w:hAnsi="Times New Roman" w:cs="Times New Roman"/>
          </w:rPr>
          <w:t>https://agri.ee/sites/default/files/documents/2025-07/ekspertarvamus_sootla_omavalitsuste-uhinemiste-mojudest_09-09-2013.pdf</w:t>
        </w:r>
      </w:hyperlink>
      <w:r w:rsidRPr="00FD4F0F">
        <w:rPr>
          <w:rFonts w:ascii="Times New Roman" w:hAnsi="Times New Roman" w:cs="Times New Roman"/>
        </w:rPr>
        <w:t xml:space="preserve">. </w:t>
      </w:r>
    </w:p>
  </w:footnote>
  <w:footnote w:id="38">
    <w:p w:rsidRPr="001B198F" w:rsidR="00331DC9" w:rsidP="00191BCC" w:rsidRDefault="00331DC9" w14:paraId="5B2BB3BB" w14:textId="00CB3351">
      <w:pPr>
        <w:pStyle w:val="Allmrkusetekst"/>
        <w:jc w:val="both"/>
        <w:rPr>
          <w:rFonts w:ascii="Times New Roman" w:hAnsi="Times New Roman" w:cs="Times New Roman"/>
        </w:rPr>
      </w:pPr>
      <w:r w:rsidRPr="001B198F">
        <w:rPr>
          <w:rStyle w:val="Allmrkuseviide"/>
          <w:rFonts w:ascii="Times New Roman" w:hAnsi="Times New Roman" w:cs="Times New Roman"/>
        </w:rPr>
        <w:footnoteRef/>
      </w:r>
      <w:r w:rsidRPr="001B198F">
        <w:rPr>
          <w:rFonts w:ascii="Times New Roman" w:hAnsi="Times New Roman" w:cs="Times New Roman"/>
        </w:rPr>
        <w:t xml:space="preserve"> Täpne</w:t>
      </w:r>
      <w:r w:rsidR="00191BCC">
        <w:rPr>
          <w:rFonts w:ascii="Times New Roman" w:hAnsi="Times New Roman" w:cs="Times New Roman"/>
        </w:rPr>
        <w:t xml:space="preserve"> ühinemistoetuse</w:t>
      </w:r>
      <w:r w:rsidRPr="001B198F">
        <w:rPr>
          <w:rFonts w:ascii="Times New Roman" w:hAnsi="Times New Roman" w:cs="Times New Roman"/>
        </w:rPr>
        <w:t xml:space="preserve"> suurus selgub </w:t>
      </w:r>
      <w:r w:rsidR="00191BCC">
        <w:rPr>
          <w:rFonts w:ascii="Times New Roman" w:hAnsi="Times New Roman" w:cs="Times New Roman"/>
        </w:rPr>
        <w:t xml:space="preserve">kui on teada ühinemisel moodustuva uue Jõhvi valla elanike arv </w:t>
      </w:r>
      <w:r w:rsidRPr="001B198F">
        <w:rPr>
          <w:rFonts w:ascii="Times New Roman" w:hAnsi="Times New Roman" w:cs="Times New Roman"/>
        </w:rPr>
        <w:t xml:space="preserve">01.01.2026. </w:t>
      </w:r>
      <w:r w:rsidR="00191BCC">
        <w:rPr>
          <w:rFonts w:ascii="Times New Roman" w:hAnsi="Times New Roman" w:cs="Times New Roman"/>
        </w:rPr>
        <w:t>seisuga</w:t>
      </w:r>
      <w:r w:rsidRPr="001B198F">
        <w:rPr>
          <w:rFonts w:ascii="Times New Roman" w:hAnsi="Times New Roman" w:cs="Times New Roman"/>
        </w:rPr>
        <w:t>.</w:t>
      </w:r>
    </w:p>
  </w:footnote>
  <w:footnote w:id="39">
    <w:p w:rsidRPr="006D39F4" w:rsidR="006D39F4" w:rsidP="006D39F4" w:rsidRDefault="006D39F4" w14:paraId="299AEB6F" w14:textId="316F269A">
      <w:pPr>
        <w:pStyle w:val="Allmrkusetekst"/>
        <w:jc w:val="both"/>
        <w:rPr>
          <w:rFonts w:ascii="Times New Roman" w:hAnsi="Times New Roman" w:cs="Times New Roman"/>
        </w:rPr>
      </w:pPr>
      <w:r w:rsidRPr="006D39F4">
        <w:rPr>
          <w:rStyle w:val="Allmrkuseviide"/>
          <w:rFonts w:ascii="Times New Roman" w:hAnsi="Times New Roman" w:cs="Times New Roman"/>
        </w:rPr>
        <w:footnoteRef/>
      </w:r>
      <w:r w:rsidRPr="006D39F4">
        <w:rPr>
          <w:rFonts w:ascii="Times New Roman" w:hAnsi="Times New Roman" w:cs="Times New Roman"/>
        </w:rPr>
        <w:t xml:space="preserve"> KOVile kavandatakse KOKSi muudatusega panna kohustus korraldada enne rahvaalgatusel esitatud territooriumiosa teise KOVi koosseisu andmise arutelu volikogu elanike arvamuse väljaselgitamiseks küsitlus. </w:t>
      </w:r>
    </w:p>
  </w:footnote>
  <w:footnote w:id="40">
    <w:p w:rsidRPr="00C77F55" w:rsidR="00C77F55" w:rsidRDefault="00C77F55" w14:paraId="0BFCE505" w14:textId="7FD47AA8">
      <w:pPr>
        <w:pStyle w:val="Allmrkusetekst"/>
        <w:rPr>
          <w:rFonts w:ascii="Times New Roman" w:hAnsi="Times New Roman" w:cs="Times New Roman"/>
        </w:rPr>
      </w:pPr>
      <w:r w:rsidRPr="00C77F55">
        <w:rPr>
          <w:rStyle w:val="Allmrkuseviide"/>
          <w:rFonts w:ascii="Times New Roman" w:hAnsi="Times New Roman" w:cs="Times New Roman"/>
        </w:rPr>
        <w:footnoteRef/>
      </w:r>
      <w:r w:rsidRPr="00C77F55">
        <w:rPr>
          <w:rFonts w:ascii="Times New Roman" w:hAnsi="Times New Roman" w:cs="Times New Roman"/>
        </w:rPr>
        <w:t xml:space="preserve"> </w:t>
      </w:r>
      <w:hyperlink w:history="1" r:id="rId32">
        <w:r w:rsidRPr="00C77F55">
          <w:rPr>
            <w:rStyle w:val="Hperlink"/>
            <w:rFonts w:ascii="Times New Roman" w:hAnsi="Times New Roman" w:cs="Times New Roman"/>
          </w:rPr>
          <w:t>https://www.riigikogu.ee/tegevus/eelnoud/eelnou/3011a1fa-2760-4ae2-90ef-57f68128bff8/kohaliku-omavalitsuse-korralduse-seaduse-ja-sellega-seonduvate-seaduste-muutmise-seadus/</w:t>
        </w:r>
      </w:hyperlink>
      <w:r w:rsidRPr="00C77F5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2B84"/>
    <w:multiLevelType w:val="multilevel"/>
    <w:tmpl w:val="8E805992"/>
    <w:lvl w:ilvl="0">
      <w:start w:val="1"/>
      <w:numFmt w:val="decimal"/>
      <w:lvlText w:val="%1."/>
      <w:lvlJc w:val="left"/>
      <w:pPr>
        <w:ind w:left="720" w:hanging="360"/>
      </w:pPr>
      <w:rPr>
        <w:rFonts w:ascii="Times New Roman" w:hAnsi="Times New Roman" w:eastAsia="Times New Roman" w:cs="Times New Roman"/>
      </w:rPr>
    </w:lvl>
    <w:lvl w:ilvl="1">
      <w:start w:val="1"/>
      <w:numFmt w:val="decimal"/>
      <w:isLgl/>
      <w:lvlText w:val="%1.%2."/>
      <w:lvlJc w:val="left"/>
      <w:pPr>
        <w:ind w:left="780" w:hanging="42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1" w15:restartNumberingAfterBreak="0">
    <w:nsid w:val="0DF475F0"/>
    <w:multiLevelType w:val="hybridMultilevel"/>
    <w:tmpl w:val="2C820384"/>
    <w:lvl w:ilvl="0" w:tplc="4AB2FAB2">
      <w:start w:val="4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4D202A"/>
    <w:multiLevelType w:val="hybridMultilevel"/>
    <w:tmpl w:val="C16AB3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BA96227"/>
    <w:multiLevelType w:val="hybridMultilevel"/>
    <w:tmpl w:val="F0602A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3E6F65"/>
    <w:multiLevelType w:val="hybridMultilevel"/>
    <w:tmpl w:val="88E8C672"/>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5" w15:restartNumberingAfterBreak="0">
    <w:nsid w:val="2CEE61A4"/>
    <w:multiLevelType w:val="hybridMultilevel"/>
    <w:tmpl w:val="702CD5B8"/>
    <w:lvl w:ilvl="0" w:tplc="033EB856">
      <w:start w:val="70"/>
      <w:numFmt w:val="bullet"/>
      <w:lvlText w:val="-"/>
      <w:lvlJc w:val="left"/>
      <w:pPr>
        <w:ind w:left="720" w:hanging="360"/>
      </w:pPr>
      <w:rPr>
        <w:rFonts w:hint="default" w:ascii="Times New Roman" w:hAnsi="Times New Roman" w:eastAsia="Times New Roman" w:cs="Times New Roman"/>
        <w:color w:val="000000"/>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2DA7202D"/>
    <w:multiLevelType w:val="hybridMultilevel"/>
    <w:tmpl w:val="9718ED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83388F"/>
    <w:multiLevelType w:val="hybridMultilevel"/>
    <w:tmpl w:val="9EA80E56"/>
    <w:lvl w:ilvl="0" w:tplc="FAD07F5E">
      <w:start w:val="1"/>
      <w:numFmt w:val="decimal"/>
      <w:lvlText w:val="%1)"/>
      <w:lvlJc w:val="left"/>
      <w:pPr>
        <w:ind w:left="760" w:hanging="40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3464B67"/>
    <w:multiLevelType w:val="hybridMultilevel"/>
    <w:tmpl w:val="FD9E538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rPr>
    </w:lvl>
    <w:lvl w:ilvl="8" w:tplc="04250005" w:tentative="1">
      <w:start w:val="1"/>
      <w:numFmt w:val="bullet"/>
      <w:lvlText w:val=""/>
      <w:lvlJc w:val="left"/>
      <w:pPr>
        <w:ind w:left="6480" w:hanging="360"/>
      </w:pPr>
      <w:rPr>
        <w:rFonts w:hint="default" w:ascii="Wingdings" w:hAnsi="Wingdings"/>
      </w:rPr>
    </w:lvl>
  </w:abstractNum>
  <w:abstractNum w:abstractNumId="9" w15:restartNumberingAfterBreak="0">
    <w:nsid w:val="3B241C8F"/>
    <w:multiLevelType w:val="hybridMultilevel"/>
    <w:tmpl w:val="89DAE54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0" w15:restartNumberingAfterBreak="0">
    <w:nsid w:val="3CC45996"/>
    <w:multiLevelType w:val="hybridMultilevel"/>
    <w:tmpl w:val="F0325FAC"/>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1" w15:restartNumberingAfterBreak="0">
    <w:nsid w:val="4556463D"/>
    <w:multiLevelType w:val="hybridMultilevel"/>
    <w:tmpl w:val="BB4CDBD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2" w15:restartNumberingAfterBreak="0">
    <w:nsid w:val="4D90610F"/>
    <w:multiLevelType w:val="hybridMultilevel"/>
    <w:tmpl w:val="E63638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26911A7"/>
    <w:multiLevelType w:val="hybridMultilevel"/>
    <w:tmpl w:val="DFFA0BA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4" w15:restartNumberingAfterBreak="0">
    <w:nsid w:val="627E55A7"/>
    <w:multiLevelType w:val="hybridMultilevel"/>
    <w:tmpl w:val="E75C453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63F45EF"/>
    <w:multiLevelType w:val="hybridMultilevel"/>
    <w:tmpl w:val="2A12655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16cid:durableId="1073548406">
    <w:abstractNumId w:val="10"/>
  </w:num>
  <w:num w:numId="2" w16cid:durableId="1340886747">
    <w:abstractNumId w:val="1"/>
  </w:num>
  <w:num w:numId="3" w16cid:durableId="845821670">
    <w:abstractNumId w:val="15"/>
  </w:num>
  <w:num w:numId="4" w16cid:durableId="430319340">
    <w:abstractNumId w:val="8"/>
  </w:num>
  <w:num w:numId="5" w16cid:durableId="1219634110">
    <w:abstractNumId w:val="13"/>
  </w:num>
  <w:num w:numId="6" w16cid:durableId="1036196629">
    <w:abstractNumId w:val="6"/>
  </w:num>
  <w:num w:numId="7" w16cid:durableId="66340902">
    <w:abstractNumId w:val="7"/>
  </w:num>
  <w:num w:numId="8" w16cid:durableId="69425614">
    <w:abstractNumId w:val="3"/>
  </w:num>
  <w:num w:numId="9" w16cid:durableId="130447214">
    <w:abstractNumId w:val="5"/>
  </w:num>
  <w:num w:numId="10" w16cid:durableId="871268099">
    <w:abstractNumId w:val="0"/>
  </w:num>
  <w:num w:numId="11" w16cid:durableId="1844664858">
    <w:abstractNumId w:val="2"/>
  </w:num>
  <w:num w:numId="12" w16cid:durableId="1832214147">
    <w:abstractNumId w:val="12"/>
  </w:num>
  <w:num w:numId="13" w16cid:durableId="221478136">
    <w:abstractNumId w:val="14"/>
  </w:num>
  <w:num w:numId="14" w16cid:durableId="771971428">
    <w:abstractNumId w:val="4"/>
  </w:num>
  <w:num w:numId="15" w16cid:durableId="1422095032">
    <w:abstractNumId w:val="11"/>
  </w:num>
  <w:num w:numId="16" w16cid:durableId="1815444826">
    <w:abstractNumId w:val="9"/>
  </w:num>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Kärt Voor - JUSTDIGI">
    <w15:presenceInfo w15:providerId="AD" w15:userId="S::kart.voor@justdigi.ee::52dc4114-728c-4d71-abb1-7c598a6ea6a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87"/>
    <w:rsid w:val="00000430"/>
    <w:rsid w:val="00000A01"/>
    <w:rsid w:val="00001CD1"/>
    <w:rsid w:val="0000491D"/>
    <w:rsid w:val="00006CF4"/>
    <w:rsid w:val="00026313"/>
    <w:rsid w:val="00031D48"/>
    <w:rsid w:val="000321B1"/>
    <w:rsid w:val="000329CB"/>
    <w:rsid w:val="00033113"/>
    <w:rsid w:val="0003369A"/>
    <w:rsid w:val="00044171"/>
    <w:rsid w:val="00051853"/>
    <w:rsid w:val="00054098"/>
    <w:rsid w:val="00056D28"/>
    <w:rsid w:val="000571BA"/>
    <w:rsid w:val="00061EEC"/>
    <w:rsid w:val="00067D24"/>
    <w:rsid w:val="000710E0"/>
    <w:rsid w:val="00071204"/>
    <w:rsid w:val="00077337"/>
    <w:rsid w:val="000773CD"/>
    <w:rsid w:val="00077442"/>
    <w:rsid w:val="00090FAC"/>
    <w:rsid w:val="0009674F"/>
    <w:rsid w:val="00096C96"/>
    <w:rsid w:val="00097169"/>
    <w:rsid w:val="0009736A"/>
    <w:rsid w:val="0009746D"/>
    <w:rsid w:val="000A3631"/>
    <w:rsid w:val="000A4724"/>
    <w:rsid w:val="000A5147"/>
    <w:rsid w:val="000A6D6A"/>
    <w:rsid w:val="000B06C0"/>
    <w:rsid w:val="000B11B0"/>
    <w:rsid w:val="000B3611"/>
    <w:rsid w:val="000B4B09"/>
    <w:rsid w:val="000B4C31"/>
    <w:rsid w:val="000B6C2A"/>
    <w:rsid w:val="000C0D63"/>
    <w:rsid w:val="000C1D4C"/>
    <w:rsid w:val="000C1DA7"/>
    <w:rsid w:val="000C1E0A"/>
    <w:rsid w:val="000C1F37"/>
    <w:rsid w:val="000C2D3A"/>
    <w:rsid w:val="000C40A0"/>
    <w:rsid w:val="000C483B"/>
    <w:rsid w:val="000D1061"/>
    <w:rsid w:val="000E07A3"/>
    <w:rsid w:val="000E400E"/>
    <w:rsid w:val="000E585E"/>
    <w:rsid w:val="000E5BB0"/>
    <w:rsid w:val="000F2F8D"/>
    <w:rsid w:val="000F3F23"/>
    <w:rsid w:val="000F48EB"/>
    <w:rsid w:val="00103860"/>
    <w:rsid w:val="0011128D"/>
    <w:rsid w:val="001131F2"/>
    <w:rsid w:val="00114AFA"/>
    <w:rsid w:val="001164C1"/>
    <w:rsid w:val="00122975"/>
    <w:rsid w:val="00126283"/>
    <w:rsid w:val="00130FE8"/>
    <w:rsid w:val="001311D0"/>
    <w:rsid w:val="0013502B"/>
    <w:rsid w:val="0013653E"/>
    <w:rsid w:val="00141F39"/>
    <w:rsid w:val="00144C2E"/>
    <w:rsid w:val="00146689"/>
    <w:rsid w:val="00155D2F"/>
    <w:rsid w:val="00164B21"/>
    <w:rsid w:val="00164DCF"/>
    <w:rsid w:val="00166F61"/>
    <w:rsid w:val="0017047D"/>
    <w:rsid w:val="00177791"/>
    <w:rsid w:val="00180C8A"/>
    <w:rsid w:val="00183AB8"/>
    <w:rsid w:val="00186775"/>
    <w:rsid w:val="00187406"/>
    <w:rsid w:val="0019024F"/>
    <w:rsid w:val="00191BCC"/>
    <w:rsid w:val="0019349E"/>
    <w:rsid w:val="00193833"/>
    <w:rsid w:val="001957BF"/>
    <w:rsid w:val="00195ED9"/>
    <w:rsid w:val="001A27B8"/>
    <w:rsid w:val="001A4555"/>
    <w:rsid w:val="001B198F"/>
    <w:rsid w:val="001B1E6E"/>
    <w:rsid w:val="001B2961"/>
    <w:rsid w:val="001B5B97"/>
    <w:rsid w:val="001B6184"/>
    <w:rsid w:val="001B7BF8"/>
    <w:rsid w:val="001C53AF"/>
    <w:rsid w:val="001D010E"/>
    <w:rsid w:val="001D437D"/>
    <w:rsid w:val="001D45BA"/>
    <w:rsid w:val="001D5A6C"/>
    <w:rsid w:val="001D6BF5"/>
    <w:rsid w:val="001E53FA"/>
    <w:rsid w:val="001E71D5"/>
    <w:rsid w:val="001E74B2"/>
    <w:rsid w:val="001F3A7E"/>
    <w:rsid w:val="001F4AE2"/>
    <w:rsid w:val="00200F0D"/>
    <w:rsid w:val="00202418"/>
    <w:rsid w:val="00202855"/>
    <w:rsid w:val="002052B4"/>
    <w:rsid w:val="00213A30"/>
    <w:rsid w:val="002166A2"/>
    <w:rsid w:val="00217893"/>
    <w:rsid w:val="00221A93"/>
    <w:rsid w:val="0022343E"/>
    <w:rsid w:val="00223580"/>
    <w:rsid w:val="002236D9"/>
    <w:rsid w:val="00224792"/>
    <w:rsid w:val="002257FA"/>
    <w:rsid w:val="002338BF"/>
    <w:rsid w:val="00233E82"/>
    <w:rsid w:val="00234900"/>
    <w:rsid w:val="002378BB"/>
    <w:rsid w:val="0024407E"/>
    <w:rsid w:val="00244389"/>
    <w:rsid w:val="00270A9F"/>
    <w:rsid w:val="00270F0D"/>
    <w:rsid w:val="00272C8A"/>
    <w:rsid w:val="00272E50"/>
    <w:rsid w:val="00276104"/>
    <w:rsid w:val="002801D2"/>
    <w:rsid w:val="00280CC8"/>
    <w:rsid w:val="002829C7"/>
    <w:rsid w:val="0028341A"/>
    <w:rsid w:val="00283783"/>
    <w:rsid w:val="00285FF8"/>
    <w:rsid w:val="00290AB5"/>
    <w:rsid w:val="00292B17"/>
    <w:rsid w:val="00297FC5"/>
    <w:rsid w:val="002A531D"/>
    <w:rsid w:val="002A5D17"/>
    <w:rsid w:val="002B1970"/>
    <w:rsid w:val="002B585F"/>
    <w:rsid w:val="002B624B"/>
    <w:rsid w:val="002C3BB3"/>
    <w:rsid w:val="002C67FE"/>
    <w:rsid w:val="002D14EB"/>
    <w:rsid w:val="002E0CF7"/>
    <w:rsid w:val="002E78B1"/>
    <w:rsid w:val="002F070F"/>
    <w:rsid w:val="002F24DE"/>
    <w:rsid w:val="002F37CC"/>
    <w:rsid w:val="00304392"/>
    <w:rsid w:val="00307EC3"/>
    <w:rsid w:val="00312868"/>
    <w:rsid w:val="00315E8E"/>
    <w:rsid w:val="00322BE9"/>
    <w:rsid w:val="003306CB"/>
    <w:rsid w:val="00331DC9"/>
    <w:rsid w:val="00343997"/>
    <w:rsid w:val="00344852"/>
    <w:rsid w:val="0034634C"/>
    <w:rsid w:val="003577A4"/>
    <w:rsid w:val="00357E8E"/>
    <w:rsid w:val="00365118"/>
    <w:rsid w:val="00366F56"/>
    <w:rsid w:val="0037631C"/>
    <w:rsid w:val="00376A4F"/>
    <w:rsid w:val="003823C8"/>
    <w:rsid w:val="003904ED"/>
    <w:rsid w:val="00392F4C"/>
    <w:rsid w:val="0039413B"/>
    <w:rsid w:val="00394FB4"/>
    <w:rsid w:val="003960D8"/>
    <w:rsid w:val="003A0E8B"/>
    <w:rsid w:val="003A164F"/>
    <w:rsid w:val="003A2779"/>
    <w:rsid w:val="003A5663"/>
    <w:rsid w:val="003A6675"/>
    <w:rsid w:val="003B1C08"/>
    <w:rsid w:val="003B2314"/>
    <w:rsid w:val="003B529E"/>
    <w:rsid w:val="003C0B00"/>
    <w:rsid w:val="003C11BE"/>
    <w:rsid w:val="003C1309"/>
    <w:rsid w:val="003C1E13"/>
    <w:rsid w:val="003D2D95"/>
    <w:rsid w:val="003E0918"/>
    <w:rsid w:val="003E15DF"/>
    <w:rsid w:val="003E1E37"/>
    <w:rsid w:val="003E24E6"/>
    <w:rsid w:val="003E4381"/>
    <w:rsid w:val="004039C5"/>
    <w:rsid w:val="00406C95"/>
    <w:rsid w:val="00411B68"/>
    <w:rsid w:val="004122EC"/>
    <w:rsid w:val="004134B5"/>
    <w:rsid w:val="004224CD"/>
    <w:rsid w:val="00424371"/>
    <w:rsid w:val="004253D1"/>
    <w:rsid w:val="00426F0F"/>
    <w:rsid w:val="00431580"/>
    <w:rsid w:val="00431B51"/>
    <w:rsid w:val="004341B1"/>
    <w:rsid w:val="00441DA8"/>
    <w:rsid w:val="0044476F"/>
    <w:rsid w:val="00451D85"/>
    <w:rsid w:val="00452572"/>
    <w:rsid w:val="00460D05"/>
    <w:rsid w:val="00466C90"/>
    <w:rsid w:val="0047158C"/>
    <w:rsid w:val="00473F6F"/>
    <w:rsid w:val="00475880"/>
    <w:rsid w:val="004851CF"/>
    <w:rsid w:val="00486769"/>
    <w:rsid w:val="00487B4B"/>
    <w:rsid w:val="004920EE"/>
    <w:rsid w:val="004A21DE"/>
    <w:rsid w:val="004A2F71"/>
    <w:rsid w:val="004A34A8"/>
    <w:rsid w:val="004A6491"/>
    <w:rsid w:val="004B3684"/>
    <w:rsid w:val="004B7BF6"/>
    <w:rsid w:val="004C26B6"/>
    <w:rsid w:val="004C2CB7"/>
    <w:rsid w:val="004C3919"/>
    <w:rsid w:val="004C421F"/>
    <w:rsid w:val="004D27BB"/>
    <w:rsid w:val="004E2931"/>
    <w:rsid w:val="004E5D5C"/>
    <w:rsid w:val="004F7DF2"/>
    <w:rsid w:val="00512F4E"/>
    <w:rsid w:val="00521C8B"/>
    <w:rsid w:val="00526542"/>
    <w:rsid w:val="005366EF"/>
    <w:rsid w:val="00540ED3"/>
    <w:rsid w:val="00550F98"/>
    <w:rsid w:val="00552F13"/>
    <w:rsid w:val="00553925"/>
    <w:rsid w:val="0056238E"/>
    <w:rsid w:val="00562CE0"/>
    <w:rsid w:val="00564275"/>
    <w:rsid w:val="00564D2B"/>
    <w:rsid w:val="00564F46"/>
    <w:rsid w:val="00564FD5"/>
    <w:rsid w:val="0056575F"/>
    <w:rsid w:val="0057197E"/>
    <w:rsid w:val="00573F3D"/>
    <w:rsid w:val="0057513B"/>
    <w:rsid w:val="005873BF"/>
    <w:rsid w:val="00591BAC"/>
    <w:rsid w:val="00592D7D"/>
    <w:rsid w:val="00593266"/>
    <w:rsid w:val="005954F3"/>
    <w:rsid w:val="005A13CA"/>
    <w:rsid w:val="005A1E39"/>
    <w:rsid w:val="005A6880"/>
    <w:rsid w:val="005A6A27"/>
    <w:rsid w:val="005B63E6"/>
    <w:rsid w:val="005C040D"/>
    <w:rsid w:val="005C3C0E"/>
    <w:rsid w:val="005C432B"/>
    <w:rsid w:val="005C69E5"/>
    <w:rsid w:val="005D07BA"/>
    <w:rsid w:val="005D2D9A"/>
    <w:rsid w:val="005D37D8"/>
    <w:rsid w:val="005E0B7E"/>
    <w:rsid w:val="005E4EC3"/>
    <w:rsid w:val="005F041E"/>
    <w:rsid w:val="005F44DB"/>
    <w:rsid w:val="005F683E"/>
    <w:rsid w:val="00602151"/>
    <w:rsid w:val="006033D7"/>
    <w:rsid w:val="00605C69"/>
    <w:rsid w:val="00606D3A"/>
    <w:rsid w:val="0061573F"/>
    <w:rsid w:val="00616F72"/>
    <w:rsid w:val="00617167"/>
    <w:rsid w:val="006171FC"/>
    <w:rsid w:val="00620653"/>
    <w:rsid w:val="006263FB"/>
    <w:rsid w:val="00626BBB"/>
    <w:rsid w:val="00633576"/>
    <w:rsid w:val="006365E6"/>
    <w:rsid w:val="00642312"/>
    <w:rsid w:val="00643C62"/>
    <w:rsid w:val="00647116"/>
    <w:rsid w:val="006574A0"/>
    <w:rsid w:val="006617FA"/>
    <w:rsid w:val="00663540"/>
    <w:rsid w:val="006714A7"/>
    <w:rsid w:val="00671C0A"/>
    <w:rsid w:val="00673B21"/>
    <w:rsid w:val="006800DD"/>
    <w:rsid w:val="00680233"/>
    <w:rsid w:val="00690F03"/>
    <w:rsid w:val="00693AFE"/>
    <w:rsid w:val="00696A79"/>
    <w:rsid w:val="006A0E9D"/>
    <w:rsid w:val="006A3538"/>
    <w:rsid w:val="006A7CB8"/>
    <w:rsid w:val="006B6010"/>
    <w:rsid w:val="006B6339"/>
    <w:rsid w:val="006C068B"/>
    <w:rsid w:val="006C2E0A"/>
    <w:rsid w:val="006C373E"/>
    <w:rsid w:val="006C4514"/>
    <w:rsid w:val="006C4BCC"/>
    <w:rsid w:val="006C59C1"/>
    <w:rsid w:val="006C6E02"/>
    <w:rsid w:val="006D0F99"/>
    <w:rsid w:val="006D2872"/>
    <w:rsid w:val="006D2D9F"/>
    <w:rsid w:val="006D39F4"/>
    <w:rsid w:val="006D7E99"/>
    <w:rsid w:val="006F2D86"/>
    <w:rsid w:val="006F62AC"/>
    <w:rsid w:val="00703B79"/>
    <w:rsid w:val="007041BC"/>
    <w:rsid w:val="007064E2"/>
    <w:rsid w:val="0071299B"/>
    <w:rsid w:val="00715F3A"/>
    <w:rsid w:val="00716340"/>
    <w:rsid w:val="00716C63"/>
    <w:rsid w:val="00722D57"/>
    <w:rsid w:val="007265D6"/>
    <w:rsid w:val="00736B9C"/>
    <w:rsid w:val="00737D7B"/>
    <w:rsid w:val="0074759E"/>
    <w:rsid w:val="00753A84"/>
    <w:rsid w:val="0075586A"/>
    <w:rsid w:val="007617CC"/>
    <w:rsid w:val="00763A55"/>
    <w:rsid w:val="00763F3D"/>
    <w:rsid w:val="007729C0"/>
    <w:rsid w:val="00777D75"/>
    <w:rsid w:val="007803FC"/>
    <w:rsid w:val="00783275"/>
    <w:rsid w:val="00795578"/>
    <w:rsid w:val="007A1D0D"/>
    <w:rsid w:val="007A5251"/>
    <w:rsid w:val="007A7670"/>
    <w:rsid w:val="007B1714"/>
    <w:rsid w:val="007B2608"/>
    <w:rsid w:val="007B5096"/>
    <w:rsid w:val="007B76D7"/>
    <w:rsid w:val="007C2186"/>
    <w:rsid w:val="007C2DF5"/>
    <w:rsid w:val="007C651B"/>
    <w:rsid w:val="007D21FE"/>
    <w:rsid w:val="007D7688"/>
    <w:rsid w:val="007E5FE6"/>
    <w:rsid w:val="007F0A86"/>
    <w:rsid w:val="007F444F"/>
    <w:rsid w:val="007F4DE8"/>
    <w:rsid w:val="00800BB7"/>
    <w:rsid w:val="00816BEA"/>
    <w:rsid w:val="0081752C"/>
    <w:rsid w:val="00820D94"/>
    <w:rsid w:val="00826C68"/>
    <w:rsid w:val="00830619"/>
    <w:rsid w:val="00830E6F"/>
    <w:rsid w:val="00835258"/>
    <w:rsid w:val="008401E3"/>
    <w:rsid w:val="00840C2B"/>
    <w:rsid w:val="00840D45"/>
    <w:rsid w:val="00844CAF"/>
    <w:rsid w:val="00845459"/>
    <w:rsid w:val="00857175"/>
    <w:rsid w:val="0086149A"/>
    <w:rsid w:val="008617E1"/>
    <w:rsid w:val="008671BF"/>
    <w:rsid w:val="00873488"/>
    <w:rsid w:val="00877CD0"/>
    <w:rsid w:val="00884E2E"/>
    <w:rsid w:val="00887601"/>
    <w:rsid w:val="00893852"/>
    <w:rsid w:val="00896150"/>
    <w:rsid w:val="008974AB"/>
    <w:rsid w:val="008979E4"/>
    <w:rsid w:val="008A04CF"/>
    <w:rsid w:val="008A3F66"/>
    <w:rsid w:val="008A572C"/>
    <w:rsid w:val="008B0DED"/>
    <w:rsid w:val="008B292C"/>
    <w:rsid w:val="008B2D38"/>
    <w:rsid w:val="008B3D2A"/>
    <w:rsid w:val="008B5FC2"/>
    <w:rsid w:val="008B6B14"/>
    <w:rsid w:val="008C2952"/>
    <w:rsid w:val="008C5B45"/>
    <w:rsid w:val="008C5F3E"/>
    <w:rsid w:val="008C635E"/>
    <w:rsid w:val="008C6A8B"/>
    <w:rsid w:val="008C770C"/>
    <w:rsid w:val="008C7F99"/>
    <w:rsid w:val="008D10AD"/>
    <w:rsid w:val="008D4078"/>
    <w:rsid w:val="008E128D"/>
    <w:rsid w:val="008E2318"/>
    <w:rsid w:val="008E38E2"/>
    <w:rsid w:val="008E3E60"/>
    <w:rsid w:val="008F0FB3"/>
    <w:rsid w:val="008F65D0"/>
    <w:rsid w:val="008F6CDF"/>
    <w:rsid w:val="009046F2"/>
    <w:rsid w:val="009056A1"/>
    <w:rsid w:val="00907413"/>
    <w:rsid w:val="00907C14"/>
    <w:rsid w:val="009107B0"/>
    <w:rsid w:val="00910CE6"/>
    <w:rsid w:val="00911506"/>
    <w:rsid w:val="009137C4"/>
    <w:rsid w:val="00917888"/>
    <w:rsid w:val="00920F4E"/>
    <w:rsid w:val="009359A8"/>
    <w:rsid w:val="00937180"/>
    <w:rsid w:val="00940AFA"/>
    <w:rsid w:val="009437FF"/>
    <w:rsid w:val="00943EA0"/>
    <w:rsid w:val="00945B77"/>
    <w:rsid w:val="00947451"/>
    <w:rsid w:val="00952D43"/>
    <w:rsid w:val="00954ABA"/>
    <w:rsid w:val="00957A6C"/>
    <w:rsid w:val="00961208"/>
    <w:rsid w:val="00972F7B"/>
    <w:rsid w:val="00980A7A"/>
    <w:rsid w:val="00981FA6"/>
    <w:rsid w:val="009912EE"/>
    <w:rsid w:val="009970BD"/>
    <w:rsid w:val="00997410"/>
    <w:rsid w:val="0099785C"/>
    <w:rsid w:val="009A534D"/>
    <w:rsid w:val="009B77AA"/>
    <w:rsid w:val="009C088F"/>
    <w:rsid w:val="009D0B8C"/>
    <w:rsid w:val="009D253B"/>
    <w:rsid w:val="009D2E41"/>
    <w:rsid w:val="009D40A9"/>
    <w:rsid w:val="009E410D"/>
    <w:rsid w:val="009F12D2"/>
    <w:rsid w:val="009F24A2"/>
    <w:rsid w:val="009F5C88"/>
    <w:rsid w:val="009F6B3E"/>
    <w:rsid w:val="00A012B4"/>
    <w:rsid w:val="00A0490A"/>
    <w:rsid w:val="00A057F3"/>
    <w:rsid w:val="00A07D3D"/>
    <w:rsid w:val="00A124B2"/>
    <w:rsid w:val="00A15868"/>
    <w:rsid w:val="00A22073"/>
    <w:rsid w:val="00A24164"/>
    <w:rsid w:val="00A310FF"/>
    <w:rsid w:val="00A321B2"/>
    <w:rsid w:val="00A37061"/>
    <w:rsid w:val="00A42046"/>
    <w:rsid w:val="00A42714"/>
    <w:rsid w:val="00A43F3E"/>
    <w:rsid w:val="00A45516"/>
    <w:rsid w:val="00A45F4B"/>
    <w:rsid w:val="00A47779"/>
    <w:rsid w:val="00A52B9E"/>
    <w:rsid w:val="00A52C6D"/>
    <w:rsid w:val="00A57B30"/>
    <w:rsid w:val="00A64CAF"/>
    <w:rsid w:val="00A65FD7"/>
    <w:rsid w:val="00A669EA"/>
    <w:rsid w:val="00A7172C"/>
    <w:rsid w:val="00A73658"/>
    <w:rsid w:val="00A7473E"/>
    <w:rsid w:val="00A80413"/>
    <w:rsid w:val="00A8266A"/>
    <w:rsid w:val="00A83462"/>
    <w:rsid w:val="00A859A7"/>
    <w:rsid w:val="00A859D7"/>
    <w:rsid w:val="00A86BB0"/>
    <w:rsid w:val="00A90F3E"/>
    <w:rsid w:val="00A92D07"/>
    <w:rsid w:val="00A94F52"/>
    <w:rsid w:val="00AB304B"/>
    <w:rsid w:val="00AB3E1C"/>
    <w:rsid w:val="00AB5F2D"/>
    <w:rsid w:val="00AC1B56"/>
    <w:rsid w:val="00AC2C61"/>
    <w:rsid w:val="00AC75A4"/>
    <w:rsid w:val="00AD24DA"/>
    <w:rsid w:val="00AD25A2"/>
    <w:rsid w:val="00AE0C81"/>
    <w:rsid w:val="00AE48A6"/>
    <w:rsid w:val="00AF15F5"/>
    <w:rsid w:val="00AF3C9D"/>
    <w:rsid w:val="00AF443B"/>
    <w:rsid w:val="00AF630F"/>
    <w:rsid w:val="00AF7A71"/>
    <w:rsid w:val="00B000ED"/>
    <w:rsid w:val="00B101E9"/>
    <w:rsid w:val="00B1274B"/>
    <w:rsid w:val="00B142E2"/>
    <w:rsid w:val="00B16377"/>
    <w:rsid w:val="00B17F0B"/>
    <w:rsid w:val="00B208A1"/>
    <w:rsid w:val="00B21656"/>
    <w:rsid w:val="00B2361E"/>
    <w:rsid w:val="00B26CFF"/>
    <w:rsid w:val="00B27DBD"/>
    <w:rsid w:val="00B371D0"/>
    <w:rsid w:val="00B37DEE"/>
    <w:rsid w:val="00B41D47"/>
    <w:rsid w:val="00B473F9"/>
    <w:rsid w:val="00B47F01"/>
    <w:rsid w:val="00B51D68"/>
    <w:rsid w:val="00B531E3"/>
    <w:rsid w:val="00B62D29"/>
    <w:rsid w:val="00B6472B"/>
    <w:rsid w:val="00B7044E"/>
    <w:rsid w:val="00B72E6D"/>
    <w:rsid w:val="00B76320"/>
    <w:rsid w:val="00B83863"/>
    <w:rsid w:val="00B917C0"/>
    <w:rsid w:val="00B9220A"/>
    <w:rsid w:val="00BA14B6"/>
    <w:rsid w:val="00BA1743"/>
    <w:rsid w:val="00BA2B7B"/>
    <w:rsid w:val="00BA2E04"/>
    <w:rsid w:val="00BA6984"/>
    <w:rsid w:val="00BC3BF3"/>
    <w:rsid w:val="00BC5B95"/>
    <w:rsid w:val="00BC6646"/>
    <w:rsid w:val="00BC7EF0"/>
    <w:rsid w:val="00BD2724"/>
    <w:rsid w:val="00BE07CA"/>
    <w:rsid w:val="00BE4638"/>
    <w:rsid w:val="00BF0CEC"/>
    <w:rsid w:val="00BF5CB5"/>
    <w:rsid w:val="00BF7C86"/>
    <w:rsid w:val="00C00F93"/>
    <w:rsid w:val="00C01EC7"/>
    <w:rsid w:val="00C13138"/>
    <w:rsid w:val="00C3197B"/>
    <w:rsid w:val="00C33E1A"/>
    <w:rsid w:val="00C3410B"/>
    <w:rsid w:val="00C42D12"/>
    <w:rsid w:val="00C4438F"/>
    <w:rsid w:val="00C44F5C"/>
    <w:rsid w:val="00C45D7B"/>
    <w:rsid w:val="00C52213"/>
    <w:rsid w:val="00C5415C"/>
    <w:rsid w:val="00C54D40"/>
    <w:rsid w:val="00C56371"/>
    <w:rsid w:val="00C56A9A"/>
    <w:rsid w:val="00C57876"/>
    <w:rsid w:val="00C621C5"/>
    <w:rsid w:val="00C70154"/>
    <w:rsid w:val="00C72383"/>
    <w:rsid w:val="00C757E0"/>
    <w:rsid w:val="00C77F55"/>
    <w:rsid w:val="00C8119F"/>
    <w:rsid w:val="00C911B7"/>
    <w:rsid w:val="00C95AC3"/>
    <w:rsid w:val="00C96D48"/>
    <w:rsid w:val="00CA37C6"/>
    <w:rsid w:val="00CA6744"/>
    <w:rsid w:val="00CA6EDE"/>
    <w:rsid w:val="00CB0301"/>
    <w:rsid w:val="00CB064E"/>
    <w:rsid w:val="00CB2D1E"/>
    <w:rsid w:val="00CB2F78"/>
    <w:rsid w:val="00CB3898"/>
    <w:rsid w:val="00CB723D"/>
    <w:rsid w:val="00CB7406"/>
    <w:rsid w:val="00CC2F99"/>
    <w:rsid w:val="00CC3E81"/>
    <w:rsid w:val="00CC51DC"/>
    <w:rsid w:val="00CC6226"/>
    <w:rsid w:val="00CD437A"/>
    <w:rsid w:val="00CD56C9"/>
    <w:rsid w:val="00CD5D9A"/>
    <w:rsid w:val="00CD6B02"/>
    <w:rsid w:val="00CD6C21"/>
    <w:rsid w:val="00CE1773"/>
    <w:rsid w:val="00CE1A36"/>
    <w:rsid w:val="00CE1DBC"/>
    <w:rsid w:val="00CE52E7"/>
    <w:rsid w:val="00CE61FE"/>
    <w:rsid w:val="00CF646A"/>
    <w:rsid w:val="00D00F0A"/>
    <w:rsid w:val="00D12A84"/>
    <w:rsid w:val="00D165D9"/>
    <w:rsid w:val="00D340BB"/>
    <w:rsid w:val="00D36175"/>
    <w:rsid w:val="00D47203"/>
    <w:rsid w:val="00D53E88"/>
    <w:rsid w:val="00D541AE"/>
    <w:rsid w:val="00D61532"/>
    <w:rsid w:val="00D70340"/>
    <w:rsid w:val="00D70603"/>
    <w:rsid w:val="00D70D7B"/>
    <w:rsid w:val="00D724D9"/>
    <w:rsid w:val="00D72F16"/>
    <w:rsid w:val="00D817E6"/>
    <w:rsid w:val="00D8687F"/>
    <w:rsid w:val="00D97C53"/>
    <w:rsid w:val="00DA4BCF"/>
    <w:rsid w:val="00DA5937"/>
    <w:rsid w:val="00DA67C9"/>
    <w:rsid w:val="00DA77E0"/>
    <w:rsid w:val="00DB2424"/>
    <w:rsid w:val="00DC3696"/>
    <w:rsid w:val="00DC6F9A"/>
    <w:rsid w:val="00DD0CA5"/>
    <w:rsid w:val="00DD1282"/>
    <w:rsid w:val="00DD3305"/>
    <w:rsid w:val="00DD58CE"/>
    <w:rsid w:val="00DD61EE"/>
    <w:rsid w:val="00DE102F"/>
    <w:rsid w:val="00DE73F2"/>
    <w:rsid w:val="00DF6DA0"/>
    <w:rsid w:val="00DF79F7"/>
    <w:rsid w:val="00E06817"/>
    <w:rsid w:val="00E10FB4"/>
    <w:rsid w:val="00E1637E"/>
    <w:rsid w:val="00E166D8"/>
    <w:rsid w:val="00E16759"/>
    <w:rsid w:val="00E17F2A"/>
    <w:rsid w:val="00E21042"/>
    <w:rsid w:val="00E27C5A"/>
    <w:rsid w:val="00E314C3"/>
    <w:rsid w:val="00E3362F"/>
    <w:rsid w:val="00E4034D"/>
    <w:rsid w:val="00E42EAF"/>
    <w:rsid w:val="00E455F6"/>
    <w:rsid w:val="00E7020F"/>
    <w:rsid w:val="00E71194"/>
    <w:rsid w:val="00E77386"/>
    <w:rsid w:val="00E805C1"/>
    <w:rsid w:val="00E83E39"/>
    <w:rsid w:val="00E83FEE"/>
    <w:rsid w:val="00E84C75"/>
    <w:rsid w:val="00E86CCB"/>
    <w:rsid w:val="00E86DAC"/>
    <w:rsid w:val="00E902AE"/>
    <w:rsid w:val="00E90625"/>
    <w:rsid w:val="00E90710"/>
    <w:rsid w:val="00E923F0"/>
    <w:rsid w:val="00E927BA"/>
    <w:rsid w:val="00E9509A"/>
    <w:rsid w:val="00E96DDB"/>
    <w:rsid w:val="00E9778E"/>
    <w:rsid w:val="00EA73B8"/>
    <w:rsid w:val="00EB3492"/>
    <w:rsid w:val="00EB511B"/>
    <w:rsid w:val="00EB6BC5"/>
    <w:rsid w:val="00EB6C79"/>
    <w:rsid w:val="00EC0050"/>
    <w:rsid w:val="00EC0A17"/>
    <w:rsid w:val="00EC2D52"/>
    <w:rsid w:val="00EC3965"/>
    <w:rsid w:val="00ED02FE"/>
    <w:rsid w:val="00ED61E1"/>
    <w:rsid w:val="00ED7B1C"/>
    <w:rsid w:val="00EE0872"/>
    <w:rsid w:val="00EE4715"/>
    <w:rsid w:val="00EE4888"/>
    <w:rsid w:val="00EE5CD7"/>
    <w:rsid w:val="00EF44EC"/>
    <w:rsid w:val="00F02DCE"/>
    <w:rsid w:val="00F13952"/>
    <w:rsid w:val="00F14C34"/>
    <w:rsid w:val="00F2307F"/>
    <w:rsid w:val="00F23625"/>
    <w:rsid w:val="00F24DB4"/>
    <w:rsid w:val="00F26372"/>
    <w:rsid w:val="00F309DB"/>
    <w:rsid w:val="00F370E7"/>
    <w:rsid w:val="00F44E4C"/>
    <w:rsid w:val="00F50315"/>
    <w:rsid w:val="00F55431"/>
    <w:rsid w:val="00F57E9A"/>
    <w:rsid w:val="00F6201F"/>
    <w:rsid w:val="00F6602A"/>
    <w:rsid w:val="00F8165F"/>
    <w:rsid w:val="00F82D51"/>
    <w:rsid w:val="00F86187"/>
    <w:rsid w:val="00F9057E"/>
    <w:rsid w:val="00F90755"/>
    <w:rsid w:val="00F94A41"/>
    <w:rsid w:val="00FA03CD"/>
    <w:rsid w:val="00FA181B"/>
    <w:rsid w:val="00FA546A"/>
    <w:rsid w:val="00FA5CE8"/>
    <w:rsid w:val="00FA7BA9"/>
    <w:rsid w:val="00FB519C"/>
    <w:rsid w:val="00FB6DEA"/>
    <w:rsid w:val="00FB75C2"/>
    <w:rsid w:val="00FC25ED"/>
    <w:rsid w:val="00FC2FDA"/>
    <w:rsid w:val="00FC7C07"/>
    <w:rsid w:val="00FD2CA8"/>
    <w:rsid w:val="00FD4F0F"/>
    <w:rsid w:val="00FD566A"/>
    <w:rsid w:val="00FD5E67"/>
    <w:rsid w:val="00FD6AAA"/>
    <w:rsid w:val="00FE0122"/>
    <w:rsid w:val="00FE158D"/>
    <w:rsid w:val="00FE531E"/>
    <w:rsid w:val="00FE66AE"/>
    <w:rsid w:val="00FE6C7D"/>
    <w:rsid w:val="00FF182D"/>
    <w:rsid w:val="00FF2C77"/>
    <w:rsid w:val="00FF7BA0"/>
    <w:rsid w:val="0D8FFC37"/>
    <w:rsid w:val="3BC04E4D"/>
    <w:rsid w:val="4EC37C1E"/>
    <w:rsid w:val="5C4D22BF"/>
    <w:rsid w:val="5D80D6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EF41"/>
  <w15:chartTrackingRefBased/>
  <w15:docId w15:val="{A8CFA104-5A4F-4245-9C86-2FDD8D1620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8F65D0"/>
  </w:style>
  <w:style w:type="paragraph" w:styleId="Pealkiri1">
    <w:name w:val="heading 1"/>
    <w:basedOn w:val="Normaallaad"/>
    <w:next w:val="Normaallaad"/>
    <w:link w:val="Pealkiri1Mrk"/>
    <w:uiPriority w:val="9"/>
    <w:qFormat/>
    <w:rsid w:val="00AF630F"/>
    <w:pPr>
      <w:keepNext/>
      <w:keepLines/>
      <w:spacing w:before="240" w:after="0" w:line="276" w:lineRule="auto"/>
      <w:outlineLvl w:val="0"/>
    </w:pPr>
    <w:rPr>
      <w:rFonts w:ascii="Times New Roman" w:hAnsi="Times New Roman" w:eastAsiaTheme="majorEastAsia" w:cstheme="majorBidi"/>
      <w:b/>
      <w:sz w:val="24"/>
      <w:szCs w:val="32"/>
    </w:rPr>
  </w:style>
  <w:style w:type="paragraph" w:styleId="Pealkiri2">
    <w:name w:val="heading 2"/>
    <w:basedOn w:val="Normaallaad"/>
    <w:next w:val="Normaallaad"/>
    <w:link w:val="Pealkiri2Mrk"/>
    <w:uiPriority w:val="9"/>
    <w:unhideWhenUsed/>
    <w:qFormat/>
    <w:rsid w:val="00AF630F"/>
    <w:pPr>
      <w:keepNext/>
      <w:keepLines/>
      <w:spacing w:before="200" w:after="0" w:line="240" w:lineRule="auto"/>
      <w:outlineLvl w:val="1"/>
    </w:pPr>
    <w:rPr>
      <w:rFonts w:ascii="Times New Roman" w:hAnsi="Times New Roman" w:eastAsia="Times New Roman" w:cs="Times New Roman"/>
      <w:b/>
      <w:bCs/>
      <w:sz w:val="24"/>
      <w:szCs w:val="26"/>
    </w:rPr>
  </w:style>
  <w:style w:type="paragraph" w:styleId="Pealkiri3">
    <w:name w:val="heading 3"/>
    <w:basedOn w:val="Normaallaad"/>
    <w:next w:val="Normaallaad"/>
    <w:link w:val="Pealkiri3Mrk"/>
    <w:uiPriority w:val="9"/>
    <w:semiHidden/>
    <w:unhideWhenUsed/>
    <w:qFormat/>
    <w:rsid w:val="002B585F"/>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Loendilik">
    <w:name w:val="List Paragraph"/>
    <w:aliases w:val="Mummuga loetelu,List (bullet)"/>
    <w:basedOn w:val="Normaallaad"/>
    <w:link w:val="LoendilikMrk"/>
    <w:uiPriority w:val="34"/>
    <w:qFormat/>
    <w:rsid w:val="00997410"/>
    <w:pPr>
      <w:ind w:left="720"/>
      <w:contextualSpacing/>
    </w:pPr>
  </w:style>
  <w:style w:type="character" w:styleId="Pealkiri3Mrk" w:customStyle="1">
    <w:name w:val="Pealkiri 3 Märk"/>
    <w:basedOn w:val="Liguvaikefont"/>
    <w:link w:val="Pealkiri3"/>
    <w:uiPriority w:val="9"/>
    <w:semiHidden/>
    <w:rsid w:val="002B585F"/>
    <w:rPr>
      <w:rFonts w:asciiTheme="majorHAnsi" w:hAnsiTheme="majorHAnsi" w:eastAsiaTheme="majorEastAsia" w:cstheme="majorBidi"/>
      <w:color w:val="1F4D78" w:themeColor="accent1" w:themeShade="7F"/>
      <w:sz w:val="24"/>
      <w:szCs w:val="24"/>
    </w:rPr>
  </w:style>
  <w:style w:type="character" w:styleId="Hperlink">
    <w:name w:val="Hyperlink"/>
    <w:basedOn w:val="Liguvaikefont"/>
    <w:uiPriority w:val="99"/>
    <w:unhideWhenUsed/>
    <w:rsid w:val="00DA77E0"/>
    <w:rPr>
      <w:color w:val="0563C1" w:themeColor="hyperlink"/>
      <w:u w:val="single"/>
    </w:rPr>
  </w:style>
  <w:style w:type="character" w:styleId="Kommentaariviide">
    <w:name w:val="annotation reference"/>
    <w:basedOn w:val="Liguvaikefont"/>
    <w:uiPriority w:val="99"/>
    <w:semiHidden/>
    <w:unhideWhenUsed/>
    <w:rsid w:val="003B529E"/>
    <w:rPr>
      <w:sz w:val="16"/>
      <w:szCs w:val="16"/>
    </w:rPr>
  </w:style>
  <w:style w:type="paragraph" w:styleId="Kommentaaritekst">
    <w:name w:val="annotation text"/>
    <w:basedOn w:val="Normaallaad"/>
    <w:link w:val="KommentaaritekstMrk"/>
    <w:uiPriority w:val="99"/>
    <w:unhideWhenUsed/>
    <w:rsid w:val="003B529E"/>
    <w:pPr>
      <w:spacing w:line="240" w:lineRule="auto"/>
    </w:pPr>
    <w:rPr>
      <w:sz w:val="20"/>
      <w:szCs w:val="20"/>
    </w:rPr>
  </w:style>
  <w:style w:type="character" w:styleId="KommentaaritekstMrk" w:customStyle="1">
    <w:name w:val="Kommentaari tekst Märk"/>
    <w:basedOn w:val="Liguvaikefont"/>
    <w:link w:val="Kommentaaritekst"/>
    <w:uiPriority w:val="99"/>
    <w:rsid w:val="003B529E"/>
    <w:rPr>
      <w:sz w:val="20"/>
      <w:szCs w:val="20"/>
    </w:rPr>
  </w:style>
  <w:style w:type="paragraph" w:styleId="Kommentaariteema">
    <w:name w:val="annotation subject"/>
    <w:basedOn w:val="Kommentaaritekst"/>
    <w:next w:val="Kommentaaritekst"/>
    <w:link w:val="KommentaariteemaMrk"/>
    <w:uiPriority w:val="99"/>
    <w:semiHidden/>
    <w:unhideWhenUsed/>
    <w:rsid w:val="003B529E"/>
    <w:rPr>
      <w:b/>
      <w:bCs/>
    </w:rPr>
  </w:style>
  <w:style w:type="character" w:styleId="KommentaariteemaMrk" w:customStyle="1">
    <w:name w:val="Kommentaari teema Märk"/>
    <w:basedOn w:val="KommentaaritekstMrk"/>
    <w:link w:val="Kommentaariteema"/>
    <w:uiPriority w:val="99"/>
    <w:semiHidden/>
    <w:rsid w:val="003B529E"/>
    <w:rPr>
      <w:b/>
      <w:bCs/>
      <w:sz w:val="20"/>
      <w:szCs w:val="20"/>
    </w:rPr>
  </w:style>
  <w:style w:type="paragraph" w:styleId="Jutumullitekst">
    <w:name w:val="Balloon Text"/>
    <w:basedOn w:val="Normaallaad"/>
    <w:link w:val="JutumullitekstMrk"/>
    <w:uiPriority w:val="99"/>
    <w:semiHidden/>
    <w:unhideWhenUsed/>
    <w:rsid w:val="003B529E"/>
    <w:pPr>
      <w:spacing w:after="0" w:line="240" w:lineRule="auto"/>
    </w:pPr>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3B529E"/>
    <w:rPr>
      <w:rFonts w:ascii="Segoe UI" w:hAnsi="Segoe UI" w:cs="Segoe UI"/>
      <w:sz w:val="18"/>
      <w:szCs w:val="18"/>
    </w:rPr>
  </w:style>
  <w:style w:type="paragraph" w:styleId="Pis">
    <w:name w:val="header"/>
    <w:basedOn w:val="Normaallaad"/>
    <w:link w:val="PisMrk"/>
    <w:uiPriority w:val="99"/>
    <w:unhideWhenUsed/>
    <w:rsid w:val="003E4381"/>
    <w:pPr>
      <w:tabs>
        <w:tab w:val="center" w:pos="4536"/>
        <w:tab w:val="right" w:pos="9072"/>
      </w:tabs>
      <w:spacing w:after="0" w:line="240" w:lineRule="auto"/>
    </w:pPr>
  </w:style>
  <w:style w:type="character" w:styleId="PisMrk" w:customStyle="1">
    <w:name w:val="Päis Märk"/>
    <w:basedOn w:val="Liguvaikefont"/>
    <w:link w:val="Pis"/>
    <w:uiPriority w:val="99"/>
    <w:rsid w:val="003E4381"/>
  </w:style>
  <w:style w:type="paragraph" w:styleId="Jalus">
    <w:name w:val="footer"/>
    <w:basedOn w:val="Normaallaad"/>
    <w:link w:val="JalusMrk"/>
    <w:uiPriority w:val="99"/>
    <w:unhideWhenUsed/>
    <w:rsid w:val="003E4381"/>
    <w:pPr>
      <w:tabs>
        <w:tab w:val="center" w:pos="4536"/>
        <w:tab w:val="right" w:pos="9072"/>
      </w:tabs>
      <w:spacing w:after="0" w:line="240" w:lineRule="auto"/>
    </w:pPr>
  </w:style>
  <w:style w:type="character" w:styleId="JalusMrk" w:customStyle="1">
    <w:name w:val="Jalus Märk"/>
    <w:basedOn w:val="Liguvaikefont"/>
    <w:link w:val="Jalus"/>
    <w:uiPriority w:val="99"/>
    <w:rsid w:val="003E4381"/>
  </w:style>
  <w:style w:type="paragraph" w:styleId="Allmrkusetekst">
    <w:name w:val="footnote text"/>
    <w:aliases w:val="FA,Fußnote,FA Fußnotentext,Allmärkuse tekst TNR 10 (A põhilaad),Allmärkuse tekst Märk Char,Footnote Text Char Char Char Char,Footnote Text Char Char,Footnote Text Char Char Char Char Char,Footnote Text Char Char Char"/>
    <w:basedOn w:val="Normaallaad"/>
    <w:link w:val="AllmrkusetekstMrk"/>
    <w:uiPriority w:val="99"/>
    <w:unhideWhenUsed/>
    <w:qFormat/>
    <w:rsid w:val="00051853"/>
    <w:pPr>
      <w:spacing w:after="0" w:line="240" w:lineRule="auto"/>
    </w:pPr>
    <w:rPr>
      <w:sz w:val="20"/>
      <w:szCs w:val="20"/>
    </w:rPr>
  </w:style>
  <w:style w:type="character" w:styleId="AllmrkusetekstMrk" w:customStyle="1">
    <w:name w:val="Allmärkuse tekst Märk"/>
    <w:aliases w:val="FA Märk,Fußnote Märk,FA Fußnotentext Märk,Allmärkuse tekst TNR 10 (A põhilaad) Märk,Allmärkuse tekst Märk Char Märk,Footnote Text Char Char Char Char Märk,Footnote Text Char Char Märk,Footnote Text Char Char Char Char Char Märk"/>
    <w:basedOn w:val="Liguvaikefont"/>
    <w:link w:val="Allmrkusetekst"/>
    <w:uiPriority w:val="99"/>
    <w:rsid w:val="00051853"/>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qFormat/>
    <w:rsid w:val="00051853"/>
    <w:rPr>
      <w:vertAlign w:val="superscript"/>
    </w:rPr>
  </w:style>
  <w:style w:type="character" w:styleId="Pealkiri1Mrk" w:customStyle="1">
    <w:name w:val="Pealkiri 1 Märk"/>
    <w:basedOn w:val="Liguvaikefont"/>
    <w:link w:val="Pealkiri1"/>
    <w:uiPriority w:val="9"/>
    <w:rsid w:val="00AF630F"/>
    <w:rPr>
      <w:rFonts w:ascii="Times New Roman" w:hAnsi="Times New Roman" w:eastAsiaTheme="majorEastAsia" w:cstheme="majorBidi"/>
      <w:b/>
      <w:sz w:val="24"/>
      <w:szCs w:val="32"/>
    </w:rPr>
  </w:style>
  <w:style w:type="character" w:styleId="Pealkiri2Mrk" w:customStyle="1">
    <w:name w:val="Pealkiri 2 Märk"/>
    <w:basedOn w:val="Liguvaikefont"/>
    <w:link w:val="Pealkiri2"/>
    <w:uiPriority w:val="9"/>
    <w:rsid w:val="00AF630F"/>
    <w:rPr>
      <w:rFonts w:ascii="Times New Roman" w:hAnsi="Times New Roman" w:eastAsia="Times New Roman" w:cs="Times New Roman"/>
      <w:b/>
      <w:bCs/>
      <w:sz w:val="24"/>
      <w:szCs w:val="26"/>
    </w:rPr>
  </w:style>
  <w:style w:type="paragraph" w:styleId="Default" w:customStyle="1">
    <w:name w:val="Default"/>
    <w:rsid w:val="00AF630F"/>
    <w:pPr>
      <w:autoSpaceDE w:val="0"/>
      <w:autoSpaceDN w:val="0"/>
      <w:adjustRightInd w:val="0"/>
      <w:spacing w:after="0" w:line="240" w:lineRule="auto"/>
    </w:pPr>
    <w:rPr>
      <w:rFonts w:ascii="Times New Roman" w:hAnsi="Times New Roman" w:eastAsia="Times New Roman" w:cs="Times New Roman"/>
      <w:color w:val="000000"/>
      <w:sz w:val="24"/>
      <w:szCs w:val="24"/>
      <w:lang w:val="en-US"/>
    </w:rPr>
  </w:style>
  <w:style w:type="paragraph" w:styleId="Taandegakehatekst">
    <w:name w:val="Body Text Indent"/>
    <w:basedOn w:val="Normaallaad"/>
    <w:link w:val="TaandegakehatekstMrk"/>
    <w:uiPriority w:val="99"/>
    <w:unhideWhenUsed/>
    <w:rsid w:val="00AF630F"/>
    <w:pPr>
      <w:spacing w:after="120" w:line="240" w:lineRule="auto"/>
      <w:ind w:left="283"/>
    </w:pPr>
    <w:rPr>
      <w:rFonts w:ascii="Times New Roman" w:hAnsi="Times New Roman" w:eastAsia="Times New Roman" w:cs="Times New Roman"/>
      <w:sz w:val="24"/>
      <w:szCs w:val="24"/>
    </w:rPr>
  </w:style>
  <w:style w:type="character" w:styleId="TaandegakehatekstMrk" w:customStyle="1">
    <w:name w:val="Taandega kehatekst Märk"/>
    <w:basedOn w:val="Liguvaikefont"/>
    <w:link w:val="Taandegakehatekst"/>
    <w:uiPriority w:val="99"/>
    <w:rsid w:val="00AF630F"/>
    <w:rPr>
      <w:rFonts w:ascii="Times New Roman" w:hAnsi="Times New Roman" w:eastAsia="Times New Roman" w:cs="Times New Roman"/>
      <w:sz w:val="24"/>
      <w:szCs w:val="24"/>
    </w:rPr>
  </w:style>
  <w:style w:type="paragraph" w:styleId="Vahedeta">
    <w:name w:val="No Spacing"/>
    <w:aliases w:val="Tabeli pealkiri"/>
    <w:link w:val="VahedetaMrk"/>
    <w:qFormat/>
    <w:rsid w:val="00026313"/>
    <w:pPr>
      <w:spacing w:after="0" w:line="240" w:lineRule="auto"/>
    </w:pPr>
    <w:rPr>
      <w:rFonts w:ascii="Times New Roman" w:hAnsi="Times New Roman" w:eastAsia="Times New Roman" w:cs="Times New Roman"/>
      <w:sz w:val="24"/>
    </w:rPr>
  </w:style>
  <w:style w:type="character" w:styleId="TabelMrk" w:customStyle="1">
    <w:name w:val="Tabel Märk"/>
    <w:basedOn w:val="Liguvaikefont"/>
    <w:link w:val="Tabel"/>
    <w:locked/>
    <w:rsid w:val="00026313"/>
    <w:rPr>
      <w:rFonts w:ascii="Times New Roman" w:hAnsi="Times New Roman" w:cs="Times New Roman"/>
      <w:sz w:val="24"/>
      <w:szCs w:val="24"/>
    </w:rPr>
  </w:style>
  <w:style w:type="paragraph" w:styleId="Tabel" w:customStyle="1">
    <w:name w:val="Tabel"/>
    <w:basedOn w:val="Normaallaad"/>
    <w:link w:val="TabelMrk"/>
    <w:qFormat/>
    <w:rsid w:val="00026313"/>
    <w:pPr>
      <w:spacing w:after="0" w:line="240" w:lineRule="auto"/>
      <w:jc w:val="both"/>
    </w:pPr>
    <w:rPr>
      <w:rFonts w:ascii="Times New Roman" w:hAnsi="Times New Roman" w:cs="Times New Roman"/>
      <w:sz w:val="24"/>
      <w:szCs w:val="24"/>
    </w:rPr>
  </w:style>
  <w:style w:type="character" w:styleId="VahedetaMrk" w:customStyle="1">
    <w:name w:val="Vahedeta Märk"/>
    <w:aliases w:val="Tabeli pealkiri Märk"/>
    <w:basedOn w:val="Liguvaikefont"/>
    <w:link w:val="Vahedeta"/>
    <w:locked/>
    <w:rsid w:val="00026313"/>
    <w:rPr>
      <w:rFonts w:ascii="Times New Roman" w:hAnsi="Times New Roman" w:eastAsia="Times New Roman" w:cs="Times New Roman"/>
      <w:sz w:val="24"/>
    </w:rPr>
  </w:style>
  <w:style w:type="character" w:styleId="Klastatudhperlink">
    <w:name w:val="FollowedHyperlink"/>
    <w:basedOn w:val="Liguvaikefont"/>
    <w:uiPriority w:val="99"/>
    <w:semiHidden/>
    <w:unhideWhenUsed/>
    <w:rsid w:val="00026313"/>
    <w:rPr>
      <w:color w:val="954F72" w:themeColor="followedHyperlink"/>
      <w:u w:val="single"/>
    </w:rPr>
  </w:style>
  <w:style w:type="character" w:styleId="LoendilikMrk" w:customStyle="1">
    <w:name w:val="Loendi lõik Märk"/>
    <w:aliases w:val="Mummuga loetelu Märk,List (bullet) Märk"/>
    <w:basedOn w:val="Liguvaikefont"/>
    <w:link w:val="Loendilik"/>
    <w:uiPriority w:val="34"/>
    <w:locked/>
    <w:rsid w:val="00943EA0"/>
  </w:style>
  <w:style w:type="character" w:styleId="Tugev">
    <w:name w:val="Strong"/>
    <w:basedOn w:val="Liguvaikefont"/>
    <w:uiPriority w:val="22"/>
    <w:qFormat/>
    <w:rsid w:val="00943EA0"/>
    <w:rPr>
      <w:rFonts w:cs="Times New Roman"/>
      <w:b/>
      <w:bCs/>
    </w:rPr>
  </w:style>
  <w:style w:type="paragraph" w:styleId="Normaallaadveeb">
    <w:name w:val="Normal (Web)"/>
    <w:basedOn w:val="Normaallaad"/>
    <w:uiPriority w:val="99"/>
    <w:semiHidden/>
    <w:unhideWhenUsed/>
    <w:rsid w:val="00EC3965"/>
    <w:pPr>
      <w:spacing w:before="240" w:after="100" w:afterAutospacing="1" w:line="240" w:lineRule="auto"/>
    </w:pPr>
    <w:rPr>
      <w:rFonts w:ascii="Times New Roman" w:hAnsi="Times New Roman" w:eastAsia="Times New Roman" w:cs="Times New Roman"/>
      <w:sz w:val="24"/>
      <w:szCs w:val="24"/>
      <w:lang w:eastAsia="et-EE"/>
    </w:rPr>
  </w:style>
  <w:style w:type="character" w:styleId="Lahendamatamainimine">
    <w:name w:val="Unresolved Mention"/>
    <w:basedOn w:val="Liguvaikefont"/>
    <w:uiPriority w:val="99"/>
    <w:semiHidden/>
    <w:unhideWhenUsed/>
    <w:rsid w:val="004B7BF6"/>
    <w:rPr>
      <w:color w:val="605E5C"/>
      <w:shd w:val="clear" w:color="auto" w:fill="E1DFDD"/>
    </w:rPr>
  </w:style>
  <w:style w:type="table" w:styleId="Kontuurtabel">
    <w:name w:val="Table Grid"/>
    <w:basedOn w:val="Normaaltabel"/>
    <w:uiPriority w:val="39"/>
    <w:rsid w:val="00EE48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f01" w:customStyle="1">
    <w:name w:val="cf01"/>
    <w:basedOn w:val="Liguvaikefont"/>
    <w:rsid w:val="00C621C5"/>
    <w:rPr>
      <w:rFonts w:hint="default" w:ascii="Segoe UI" w:hAnsi="Segoe UI" w:cs="Segoe UI"/>
      <w:sz w:val="18"/>
      <w:szCs w:val="18"/>
    </w:rPr>
  </w:style>
  <w:style w:type="paragraph" w:styleId="pf0" w:customStyle="1">
    <w:name w:val="pf0"/>
    <w:basedOn w:val="Normaallaad"/>
    <w:rsid w:val="00647116"/>
    <w:pPr>
      <w:spacing w:before="100" w:beforeAutospacing="1" w:after="100" w:afterAutospacing="1" w:line="240" w:lineRule="auto"/>
    </w:pPr>
    <w:rPr>
      <w:rFonts w:ascii="Times New Roman" w:hAnsi="Times New Roman" w:eastAsia="Times New Roman" w:cs="Times New Roman"/>
      <w:sz w:val="24"/>
      <w:szCs w:val="24"/>
      <w:lang w:eastAsia="et-EE"/>
    </w:rPr>
  </w:style>
  <w:style w:type="paragraph" w:styleId="Redaktsioon">
    <w:name w:val="Revision"/>
    <w:hidden/>
    <w:uiPriority w:val="99"/>
    <w:semiHidden/>
    <w:rsid w:val="00FE01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5316">
      <w:bodyDiv w:val="1"/>
      <w:marLeft w:val="0"/>
      <w:marRight w:val="0"/>
      <w:marTop w:val="0"/>
      <w:marBottom w:val="0"/>
      <w:divBdr>
        <w:top w:val="none" w:sz="0" w:space="0" w:color="auto"/>
        <w:left w:val="none" w:sz="0" w:space="0" w:color="auto"/>
        <w:bottom w:val="none" w:sz="0" w:space="0" w:color="auto"/>
        <w:right w:val="none" w:sz="0" w:space="0" w:color="auto"/>
      </w:divBdr>
    </w:div>
    <w:div w:id="419910639">
      <w:bodyDiv w:val="1"/>
      <w:marLeft w:val="0"/>
      <w:marRight w:val="0"/>
      <w:marTop w:val="0"/>
      <w:marBottom w:val="0"/>
      <w:divBdr>
        <w:top w:val="none" w:sz="0" w:space="0" w:color="auto"/>
        <w:left w:val="none" w:sz="0" w:space="0" w:color="auto"/>
        <w:bottom w:val="none" w:sz="0" w:space="0" w:color="auto"/>
        <w:right w:val="none" w:sz="0" w:space="0" w:color="auto"/>
      </w:divBdr>
    </w:div>
    <w:div w:id="424156361">
      <w:bodyDiv w:val="1"/>
      <w:marLeft w:val="0"/>
      <w:marRight w:val="0"/>
      <w:marTop w:val="0"/>
      <w:marBottom w:val="0"/>
      <w:divBdr>
        <w:top w:val="none" w:sz="0" w:space="0" w:color="auto"/>
        <w:left w:val="none" w:sz="0" w:space="0" w:color="auto"/>
        <w:bottom w:val="none" w:sz="0" w:space="0" w:color="auto"/>
        <w:right w:val="none" w:sz="0" w:space="0" w:color="auto"/>
      </w:divBdr>
    </w:div>
    <w:div w:id="697466560">
      <w:bodyDiv w:val="1"/>
      <w:marLeft w:val="0"/>
      <w:marRight w:val="0"/>
      <w:marTop w:val="0"/>
      <w:marBottom w:val="0"/>
      <w:divBdr>
        <w:top w:val="none" w:sz="0" w:space="0" w:color="auto"/>
        <w:left w:val="none" w:sz="0" w:space="0" w:color="auto"/>
        <w:bottom w:val="none" w:sz="0" w:space="0" w:color="auto"/>
        <w:right w:val="none" w:sz="0" w:space="0" w:color="auto"/>
      </w:divBdr>
      <w:divsChild>
        <w:div w:id="1800142929">
          <w:marLeft w:val="0"/>
          <w:marRight w:val="0"/>
          <w:marTop w:val="0"/>
          <w:marBottom w:val="0"/>
          <w:divBdr>
            <w:top w:val="none" w:sz="0" w:space="0" w:color="auto"/>
            <w:left w:val="none" w:sz="0" w:space="0" w:color="auto"/>
            <w:bottom w:val="none" w:sz="0" w:space="0" w:color="auto"/>
            <w:right w:val="none" w:sz="0" w:space="0" w:color="auto"/>
          </w:divBdr>
          <w:divsChild>
            <w:div w:id="973024622">
              <w:marLeft w:val="0"/>
              <w:marRight w:val="0"/>
              <w:marTop w:val="0"/>
              <w:marBottom w:val="0"/>
              <w:divBdr>
                <w:top w:val="none" w:sz="0" w:space="0" w:color="auto"/>
                <w:left w:val="none" w:sz="0" w:space="0" w:color="auto"/>
                <w:bottom w:val="none" w:sz="0" w:space="0" w:color="auto"/>
                <w:right w:val="none" w:sz="0" w:space="0" w:color="auto"/>
              </w:divBdr>
              <w:divsChild>
                <w:div w:id="1010596023">
                  <w:marLeft w:val="0"/>
                  <w:marRight w:val="0"/>
                  <w:marTop w:val="0"/>
                  <w:marBottom w:val="0"/>
                  <w:divBdr>
                    <w:top w:val="none" w:sz="0" w:space="0" w:color="auto"/>
                    <w:left w:val="none" w:sz="0" w:space="0" w:color="auto"/>
                    <w:bottom w:val="none" w:sz="0" w:space="0" w:color="auto"/>
                    <w:right w:val="none" w:sz="0" w:space="0" w:color="auto"/>
                  </w:divBdr>
                  <w:divsChild>
                    <w:div w:id="21456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84721">
      <w:bodyDiv w:val="1"/>
      <w:marLeft w:val="0"/>
      <w:marRight w:val="0"/>
      <w:marTop w:val="0"/>
      <w:marBottom w:val="0"/>
      <w:divBdr>
        <w:top w:val="none" w:sz="0" w:space="0" w:color="auto"/>
        <w:left w:val="none" w:sz="0" w:space="0" w:color="auto"/>
        <w:bottom w:val="none" w:sz="0" w:space="0" w:color="auto"/>
        <w:right w:val="none" w:sz="0" w:space="0" w:color="auto"/>
      </w:divBdr>
      <w:divsChild>
        <w:div w:id="1315573529">
          <w:marLeft w:val="0"/>
          <w:marRight w:val="0"/>
          <w:marTop w:val="0"/>
          <w:marBottom w:val="0"/>
          <w:divBdr>
            <w:top w:val="none" w:sz="0" w:space="0" w:color="auto"/>
            <w:left w:val="none" w:sz="0" w:space="0" w:color="auto"/>
            <w:bottom w:val="none" w:sz="0" w:space="0" w:color="auto"/>
            <w:right w:val="none" w:sz="0" w:space="0" w:color="auto"/>
          </w:divBdr>
          <w:divsChild>
            <w:div w:id="1999457968">
              <w:marLeft w:val="0"/>
              <w:marRight w:val="0"/>
              <w:marTop w:val="0"/>
              <w:marBottom w:val="0"/>
              <w:divBdr>
                <w:top w:val="none" w:sz="0" w:space="0" w:color="auto"/>
                <w:left w:val="none" w:sz="0" w:space="0" w:color="auto"/>
                <w:bottom w:val="none" w:sz="0" w:space="0" w:color="auto"/>
                <w:right w:val="none" w:sz="0" w:space="0" w:color="auto"/>
              </w:divBdr>
              <w:divsChild>
                <w:div w:id="1273246206">
                  <w:marLeft w:val="0"/>
                  <w:marRight w:val="0"/>
                  <w:marTop w:val="0"/>
                  <w:marBottom w:val="0"/>
                  <w:divBdr>
                    <w:top w:val="none" w:sz="0" w:space="0" w:color="auto"/>
                    <w:left w:val="none" w:sz="0" w:space="0" w:color="auto"/>
                    <w:bottom w:val="none" w:sz="0" w:space="0" w:color="auto"/>
                    <w:right w:val="none" w:sz="0" w:space="0" w:color="auto"/>
                  </w:divBdr>
                  <w:divsChild>
                    <w:div w:id="8534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52744">
      <w:bodyDiv w:val="1"/>
      <w:marLeft w:val="0"/>
      <w:marRight w:val="0"/>
      <w:marTop w:val="0"/>
      <w:marBottom w:val="0"/>
      <w:divBdr>
        <w:top w:val="none" w:sz="0" w:space="0" w:color="auto"/>
        <w:left w:val="none" w:sz="0" w:space="0" w:color="auto"/>
        <w:bottom w:val="none" w:sz="0" w:space="0" w:color="auto"/>
        <w:right w:val="none" w:sz="0" w:space="0" w:color="auto"/>
      </w:divBdr>
      <w:divsChild>
        <w:div w:id="1061364507">
          <w:marLeft w:val="0"/>
          <w:marRight w:val="0"/>
          <w:marTop w:val="0"/>
          <w:marBottom w:val="0"/>
          <w:divBdr>
            <w:top w:val="none" w:sz="0" w:space="0" w:color="auto"/>
            <w:left w:val="none" w:sz="0" w:space="0" w:color="auto"/>
            <w:bottom w:val="none" w:sz="0" w:space="0" w:color="auto"/>
            <w:right w:val="none" w:sz="0" w:space="0" w:color="auto"/>
          </w:divBdr>
          <w:divsChild>
            <w:div w:id="755977303">
              <w:marLeft w:val="0"/>
              <w:marRight w:val="0"/>
              <w:marTop w:val="0"/>
              <w:marBottom w:val="0"/>
              <w:divBdr>
                <w:top w:val="none" w:sz="0" w:space="0" w:color="auto"/>
                <w:left w:val="none" w:sz="0" w:space="0" w:color="auto"/>
                <w:bottom w:val="none" w:sz="0" w:space="0" w:color="auto"/>
                <w:right w:val="none" w:sz="0" w:space="0" w:color="auto"/>
              </w:divBdr>
              <w:divsChild>
                <w:div w:id="923998888">
                  <w:marLeft w:val="0"/>
                  <w:marRight w:val="0"/>
                  <w:marTop w:val="0"/>
                  <w:marBottom w:val="0"/>
                  <w:divBdr>
                    <w:top w:val="none" w:sz="0" w:space="0" w:color="auto"/>
                    <w:left w:val="none" w:sz="0" w:space="0" w:color="auto"/>
                    <w:bottom w:val="none" w:sz="0" w:space="0" w:color="auto"/>
                    <w:right w:val="none" w:sz="0" w:space="0" w:color="auto"/>
                  </w:divBdr>
                  <w:divsChild>
                    <w:div w:id="140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2234">
      <w:bodyDiv w:val="1"/>
      <w:marLeft w:val="0"/>
      <w:marRight w:val="0"/>
      <w:marTop w:val="0"/>
      <w:marBottom w:val="0"/>
      <w:divBdr>
        <w:top w:val="none" w:sz="0" w:space="0" w:color="auto"/>
        <w:left w:val="none" w:sz="0" w:space="0" w:color="auto"/>
        <w:bottom w:val="none" w:sz="0" w:space="0" w:color="auto"/>
        <w:right w:val="none" w:sz="0" w:space="0" w:color="auto"/>
      </w:divBdr>
    </w:div>
    <w:div w:id="1359040605">
      <w:bodyDiv w:val="1"/>
      <w:marLeft w:val="0"/>
      <w:marRight w:val="0"/>
      <w:marTop w:val="0"/>
      <w:marBottom w:val="0"/>
      <w:divBdr>
        <w:top w:val="none" w:sz="0" w:space="0" w:color="auto"/>
        <w:left w:val="none" w:sz="0" w:space="0" w:color="auto"/>
        <w:bottom w:val="none" w:sz="0" w:space="0" w:color="auto"/>
        <w:right w:val="none" w:sz="0" w:space="0" w:color="auto"/>
      </w:divBdr>
      <w:divsChild>
        <w:div w:id="25756417">
          <w:marLeft w:val="0"/>
          <w:marRight w:val="0"/>
          <w:marTop w:val="0"/>
          <w:marBottom w:val="0"/>
          <w:divBdr>
            <w:top w:val="none" w:sz="0" w:space="0" w:color="auto"/>
            <w:left w:val="none" w:sz="0" w:space="0" w:color="auto"/>
            <w:bottom w:val="none" w:sz="0" w:space="0" w:color="auto"/>
            <w:right w:val="none" w:sz="0" w:space="0" w:color="auto"/>
          </w:divBdr>
          <w:divsChild>
            <w:div w:id="2108771510">
              <w:marLeft w:val="0"/>
              <w:marRight w:val="0"/>
              <w:marTop w:val="0"/>
              <w:marBottom w:val="0"/>
              <w:divBdr>
                <w:top w:val="none" w:sz="0" w:space="0" w:color="auto"/>
                <w:left w:val="none" w:sz="0" w:space="0" w:color="auto"/>
                <w:bottom w:val="none" w:sz="0" w:space="0" w:color="auto"/>
                <w:right w:val="none" w:sz="0" w:space="0" w:color="auto"/>
              </w:divBdr>
              <w:divsChild>
                <w:div w:id="925383197">
                  <w:marLeft w:val="0"/>
                  <w:marRight w:val="0"/>
                  <w:marTop w:val="0"/>
                  <w:marBottom w:val="0"/>
                  <w:divBdr>
                    <w:top w:val="none" w:sz="0" w:space="0" w:color="auto"/>
                    <w:left w:val="none" w:sz="0" w:space="0" w:color="auto"/>
                    <w:bottom w:val="none" w:sz="0" w:space="0" w:color="auto"/>
                    <w:right w:val="none" w:sz="0" w:space="0" w:color="auto"/>
                  </w:divBdr>
                  <w:divsChild>
                    <w:div w:id="360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95930">
      <w:bodyDiv w:val="1"/>
      <w:marLeft w:val="0"/>
      <w:marRight w:val="0"/>
      <w:marTop w:val="0"/>
      <w:marBottom w:val="0"/>
      <w:divBdr>
        <w:top w:val="none" w:sz="0" w:space="0" w:color="auto"/>
        <w:left w:val="none" w:sz="0" w:space="0" w:color="auto"/>
        <w:bottom w:val="none" w:sz="0" w:space="0" w:color="auto"/>
        <w:right w:val="none" w:sz="0" w:space="0" w:color="auto"/>
      </w:divBdr>
    </w:div>
    <w:div w:id="1500610316">
      <w:bodyDiv w:val="1"/>
      <w:marLeft w:val="0"/>
      <w:marRight w:val="0"/>
      <w:marTop w:val="0"/>
      <w:marBottom w:val="0"/>
      <w:divBdr>
        <w:top w:val="none" w:sz="0" w:space="0" w:color="auto"/>
        <w:left w:val="none" w:sz="0" w:space="0" w:color="auto"/>
        <w:bottom w:val="none" w:sz="0" w:space="0" w:color="auto"/>
        <w:right w:val="none" w:sz="0" w:space="0" w:color="auto"/>
      </w:divBdr>
      <w:divsChild>
        <w:div w:id="1697543182">
          <w:marLeft w:val="0"/>
          <w:marRight w:val="0"/>
          <w:marTop w:val="0"/>
          <w:marBottom w:val="0"/>
          <w:divBdr>
            <w:top w:val="none" w:sz="0" w:space="0" w:color="auto"/>
            <w:left w:val="none" w:sz="0" w:space="0" w:color="auto"/>
            <w:bottom w:val="none" w:sz="0" w:space="0" w:color="auto"/>
            <w:right w:val="none" w:sz="0" w:space="0" w:color="auto"/>
          </w:divBdr>
          <w:divsChild>
            <w:div w:id="64187002">
              <w:marLeft w:val="0"/>
              <w:marRight w:val="0"/>
              <w:marTop w:val="0"/>
              <w:marBottom w:val="0"/>
              <w:divBdr>
                <w:top w:val="none" w:sz="0" w:space="0" w:color="auto"/>
                <w:left w:val="none" w:sz="0" w:space="0" w:color="auto"/>
                <w:bottom w:val="none" w:sz="0" w:space="0" w:color="auto"/>
                <w:right w:val="none" w:sz="0" w:space="0" w:color="auto"/>
              </w:divBdr>
              <w:divsChild>
                <w:div w:id="132990777">
                  <w:marLeft w:val="0"/>
                  <w:marRight w:val="0"/>
                  <w:marTop w:val="0"/>
                  <w:marBottom w:val="0"/>
                  <w:divBdr>
                    <w:top w:val="none" w:sz="0" w:space="0" w:color="auto"/>
                    <w:left w:val="none" w:sz="0" w:space="0" w:color="auto"/>
                    <w:bottom w:val="none" w:sz="0" w:space="0" w:color="auto"/>
                    <w:right w:val="none" w:sz="0" w:space="0" w:color="auto"/>
                  </w:divBdr>
                  <w:divsChild>
                    <w:div w:id="6436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42574">
      <w:bodyDiv w:val="1"/>
      <w:marLeft w:val="0"/>
      <w:marRight w:val="0"/>
      <w:marTop w:val="0"/>
      <w:marBottom w:val="0"/>
      <w:divBdr>
        <w:top w:val="none" w:sz="0" w:space="0" w:color="auto"/>
        <w:left w:val="none" w:sz="0" w:space="0" w:color="auto"/>
        <w:bottom w:val="none" w:sz="0" w:space="0" w:color="auto"/>
        <w:right w:val="none" w:sz="0" w:space="0" w:color="auto"/>
      </w:divBdr>
      <w:divsChild>
        <w:div w:id="212234617">
          <w:marLeft w:val="0"/>
          <w:marRight w:val="0"/>
          <w:marTop w:val="0"/>
          <w:marBottom w:val="0"/>
          <w:divBdr>
            <w:top w:val="none" w:sz="0" w:space="0" w:color="auto"/>
            <w:left w:val="none" w:sz="0" w:space="0" w:color="auto"/>
            <w:bottom w:val="none" w:sz="0" w:space="0" w:color="auto"/>
            <w:right w:val="none" w:sz="0" w:space="0" w:color="auto"/>
          </w:divBdr>
          <w:divsChild>
            <w:div w:id="950430377">
              <w:marLeft w:val="0"/>
              <w:marRight w:val="0"/>
              <w:marTop w:val="0"/>
              <w:marBottom w:val="0"/>
              <w:divBdr>
                <w:top w:val="none" w:sz="0" w:space="0" w:color="auto"/>
                <w:left w:val="none" w:sz="0" w:space="0" w:color="auto"/>
                <w:bottom w:val="none" w:sz="0" w:space="0" w:color="auto"/>
                <w:right w:val="none" w:sz="0" w:space="0" w:color="auto"/>
              </w:divBdr>
              <w:divsChild>
                <w:div w:id="339166991">
                  <w:marLeft w:val="0"/>
                  <w:marRight w:val="0"/>
                  <w:marTop w:val="0"/>
                  <w:marBottom w:val="0"/>
                  <w:divBdr>
                    <w:top w:val="none" w:sz="0" w:space="0" w:color="auto"/>
                    <w:left w:val="none" w:sz="0" w:space="0" w:color="auto"/>
                    <w:bottom w:val="none" w:sz="0" w:space="0" w:color="auto"/>
                    <w:right w:val="none" w:sz="0" w:space="0" w:color="auto"/>
                  </w:divBdr>
                  <w:divsChild>
                    <w:div w:id="78447360">
                      <w:marLeft w:val="0"/>
                      <w:marRight w:val="0"/>
                      <w:marTop w:val="0"/>
                      <w:marBottom w:val="0"/>
                      <w:divBdr>
                        <w:top w:val="none" w:sz="0" w:space="0" w:color="auto"/>
                        <w:left w:val="none" w:sz="0" w:space="0" w:color="auto"/>
                        <w:bottom w:val="none" w:sz="0" w:space="0" w:color="auto"/>
                        <w:right w:val="none" w:sz="0" w:space="0" w:color="auto"/>
                      </w:divBdr>
                      <w:divsChild>
                        <w:div w:id="6921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leeni.kohal@agri.ee" TargetMode="External"/><Relationship Id="rId3" Type="http://schemas.openxmlformats.org/officeDocument/2006/relationships/customXml" Target="../customXml/item3.xml"/><Relationship Id="rId21" Type="http://schemas.openxmlformats.org/officeDocument/2006/relationships/hyperlink" Target="https://eelnoud.valitsus.ee/main/mount/docList/71860d03-b6ca-4c3a-9272-583243d4796c"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aie.kyngas@agri.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lev.liivik@agri.ee" TargetMode="External"/><Relationship Id="rId20" Type="http://schemas.openxmlformats.org/officeDocument/2006/relationships/hyperlink" Target="https://minuomavalitsus.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olivia.taluste@agri.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dr.rik.ee/ram/dokument/60759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06052025001" TargetMode="External"/><Relationship Id="rId13" Type="http://schemas.openxmlformats.org/officeDocument/2006/relationships/hyperlink" Target="https://www.johvi.ee/uhinemislabiraakimised" TargetMode="External"/><Relationship Id="rId18" Type="http://schemas.openxmlformats.org/officeDocument/2006/relationships/hyperlink" Target="https://agri.ee/sites/default/files/documents/2023-06/seireraport-2022-haldusreform-2017-viis-aastat-hiljem.pdf" TargetMode="External"/><Relationship Id="rId26" Type="http://schemas.openxmlformats.org/officeDocument/2006/relationships/hyperlink" Target="https://agri.ee/sites/default/files/documents/2025-07/ekspertarvamus_sootla_omavalitsuste-uhinemiste-mojudest_09-09-2013.pdf" TargetMode="External"/><Relationship Id="rId3" Type="http://schemas.openxmlformats.org/officeDocument/2006/relationships/hyperlink" Target="https://eelnoud.valitsus.ee/main/mount/docList/8711eddf-9694-4305-b13c-4fed2d2f6462" TargetMode="External"/><Relationship Id="rId21" Type="http://schemas.openxmlformats.org/officeDocument/2006/relationships/hyperlink" Target="https://agri.ee/sites/default/files/documents/2023-06/seireraport-2022-haldusreform-2017-viis-aastat-hiljem.pdf" TargetMode="External"/><Relationship Id="rId7" Type="http://schemas.openxmlformats.org/officeDocument/2006/relationships/hyperlink" Target="https://www.agri.ee/haldusreform-2015-2017" TargetMode="External"/><Relationship Id="rId12" Type="http://schemas.openxmlformats.org/officeDocument/2006/relationships/hyperlink" Target="https://www.fin.ee/haldusreform-0" TargetMode="External"/><Relationship Id="rId17" Type="http://schemas.openxmlformats.org/officeDocument/2006/relationships/hyperlink" Target="https://agri.ee/sites/default/files/documents/2023-06/seireraport-2022-haldusreform-2017-viis-aastat-hiljem.pdf" TargetMode="External"/><Relationship Id="rId25" Type="http://schemas.openxmlformats.org/officeDocument/2006/relationships/hyperlink" Target="https://agri.ee/sites/default/files/documents/2023-06/seireraport-2022-haldusreform-2017-viis-aastat-hiljem.pdf" TargetMode="External"/><Relationship Id="rId2" Type="http://schemas.openxmlformats.org/officeDocument/2006/relationships/hyperlink" Target="https://valitsus.ee/valitsuse-eesmargid-ja-tegevused/valitsemise-alused/tegevusprogramm-0" TargetMode="External"/><Relationship Id="rId16" Type="http://schemas.openxmlformats.org/officeDocument/2006/relationships/hyperlink" Target="https://agri.ee/sites/default/files/documents/2023-06/seireraport-2022-haldusreform-2017-viis-aastat-hiljem.pdf" TargetMode="External"/><Relationship Id="rId20" Type="http://schemas.openxmlformats.org/officeDocument/2006/relationships/hyperlink" Target="https://agri.ee/sites/default/files/documents/2023-06/seireraport-2022-haldusreform-2017-viis-aastat-hiljem.pdf" TargetMode="External"/><Relationship Id="rId29" Type="http://schemas.openxmlformats.org/officeDocument/2006/relationships/hyperlink" Target="https://agri.ee/sites/default/files/documents/2023-06/seireraport-2022-haldusreform-2017-viis-aastat-hiljem.pdf" TargetMode="External"/><Relationship Id="rId1" Type="http://schemas.openxmlformats.org/officeDocument/2006/relationships/hyperlink" Target="https://valitsus.ee/valitsuse-eesmargid-ja-tegevused/valitsemise-alused/koalitsioonilepe-2025-2027/regionaalareng-pollumajandus-ja-toidutootmine" TargetMode="External"/><Relationship Id="rId6" Type="http://schemas.openxmlformats.org/officeDocument/2006/relationships/hyperlink" Target="https://www.agri.ee/sites/default/files/documents/2023-06/seireraport-2022-haldusreform-2017-viis-aastat-hiljem.pdf" TargetMode="External"/><Relationship Id="rId11" Type="http://schemas.openxmlformats.org/officeDocument/2006/relationships/hyperlink" Target="https://minuomavalitsus.ee/muud-toolauad/kinnisvara-ulevaade" TargetMode="External"/><Relationship Id="rId24" Type="http://schemas.openxmlformats.org/officeDocument/2006/relationships/hyperlink" Target="https://agri.ee/sites/default/files/documents/2025-07/ekspertarvamus_sootla_omavalitsuste-uhinemiste-mojudest_09-09-2013.pdf" TargetMode="External"/><Relationship Id="rId32" Type="http://schemas.openxmlformats.org/officeDocument/2006/relationships/hyperlink" Target="https://www.riigikogu.ee/tegevus/eelnoud/eelnou/3011a1fa-2760-4ae2-90ef-57f68128bff8/kohaliku-omavalitsuse-korralduse-seaduse-ja-sellega-seonduvate-seaduste-muutmise-seadus/" TargetMode="External"/><Relationship Id="rId5" Type="http://schemas.openxmlformats.org/officeDocument/2006/relationships/hyperlink" Target="https://www.agri.ee/sites/default/files/documents/2023-06/v%C3%A4ljaanne-2018-haldusreform-2017-artiklikogumik.pdf" TargetMode="External"/><Relationship Id="rId15" Type="http://schemas.openxmlformats.org/officeDocument/2006/relationships/hyperlink" Target="https://blogi.fin.ee/2019/06/uhinenud-omavalitsustes-toimunud-muutuste-trend-naitab-haldusreformi-positiivset-efekti/" TargetMode="External"/><Relationship Id="rId23" Type="http://schemas.openxmlformats.org/officeDocument/2006/relationships/hyperlink" Target="https://agri.ee/sites/default/files/documents/2025-07/ekspertarvamus_sootla_omavalitsuste-uhinemiste-mojudest_09-09-2013.pdf" TargetMode="External"/><Relationship Id="rId28" Type="http://schemas.openxmlformats.org/officeDocument/2006/relationships/hyperlink" Target="https://agri.ee/sites/default/files/documents/2025-07/ekspertarvamus_sootla_omavalitsuste-uhinemiste-mojudest_09-09-2013.pdf" TargetMode="External"/><Relationship Id="rId10" Type="http://schemas.openxmlformats.org/officeDocument/2006/relationships/hyperlink" Target="https://minuomavalitsus.ee/" TargetMode="External"/><Relationship Id="rId19" Type="http://schemas.openxmlformats.org/officeDocument/2006/relationships/hyperlink" Target="https://agri.ee/sites/default/files/documents/2023-06/seireraport-2022-haldusreform-2017-viis-aastat-hiljem.pdf" TargetMode="External"/><Relationship Id="rId31" Type="http://schemas.openxmlformats.org/officeDocument/2006/relationships/hyperlink" Target="https://agri.ee/sites/default/files/documents/2025-07/ekspertarvamus_sootla_omavalitsuste-uhinemiste-mojudest_09-09-2013.pdf" TargetMode="External"/><Relationship Id="rId4" Type="http://schemas.openxmlformats.org/officeDocument/2006/relationships/hyperlink" Target="https://www.riigiteataja.ee/akt/130052025022" TargetMode="External"/><Relationship Id="rId9" Type="http://schemas.openxmlformats.org/officeDocument/2006/relationships/hyperlink" Target="https://www.riigikogu.ee/download/83c176bc-12dd-40d6-82de-d27fa8a420a9" TargetMode="External"/><Relationship Id="rId14" Type="http://schemas.openxmlformats.org/officeDocument/2006/relationships/hyperlink" Target="https://minuomavalitsus.ee/" TargetMode="External"/><Relationship Id="rId22" Type="http://schemas.openxmlformats.org/officeDocument/2006/relationships/hyperlink" Target="https://agri.ee/sites/default/files/documents/2023-06/seireraport-2022-haldusreform-2017-viis-aastat-hiljem.pdf" TargetMode="External"/><Relationship Id="rId27" Type="http://schemas.openxmlformats.org/officeDocument/2006/relationships/hyperlink" Target="http://www.kodukant.ee/files/0502bff9ac505fd9aa94d2546972aabe.pdf" TargetMode="External"/><Relationship Id="rId30" Type="http://schemas.openxmlformats.org/officeDocument/2006/relationships/hyperlink" Target="https://agri.ee/sites/default/files/documents/2025-07/ekspertarvamus_rivo-noorkoiv_reformi-mojud.pdf"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E0A0A-32AF-4C46-80FE-2469951AB365}">
  <ds:schemaRefs>
    <ds:schemaRef ds:uri="http://schemas.microsoft.com/sharepoint/v3/contenttype/forms"/>
  </ds:schemaRefs>
</ds:datastoreItem>
</file>

<file path=customXml/itemProps2.xml><?xml version="1.0" encoding="utf-8"?>
<ds:datastoreItem xmlns:ds="http://schemas.openxmlformats.org/officeDocument/2006/customXml" ds:itemID="{AC43E518-E391-41F6-842C-638CAFE91743}">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776B1F34-5CE7-42A9-B545-13D844D38728}">
  <ds:schemaRefs>
    <ds:schemaRef ds:uri="http://schemas.openxmlformats.org/officeDocument/2006/bibliography"/>
  </ds:schemaRefs>
</ds:datastoreItem>
</file>

<file path=customXml/itemProps4.xml><?xml version="1.0" encoding="utf-8"?>
<ds:datastoreItem xmlns:ds="http://schemas.openxmlformats.org/officeDocument/2006/customXml" ds:itemID="{C7BABDE0-314E-4A97-BCEE-AFCB5F776E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Justiitsministeerium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Taluste</dc:creator>
  <cp:keywords/>
  <dc:description/>
  <cp:lastModifiedBy>Kärt Voor - JUSTDIGI</cp:lastModifiedBy>
  <cp:revision>43</cp:revision>
  <cp:lastPrinted>2025-10-10T14:59:00Z</cp:lastPrinted>
  <dcterms:created xsi:type="dcterms:W3CDTF">2025-10-07T07:29:00Z</dcterms:created>
  <dcterms:modified xsi:type="dcterms:W3CDTF">2025-10-16T11:12:16Z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2025-10-07T07:29:35Z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ab0dc8cd-172b-431d-8ab0-e0726e686101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